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55CD" w14:textId="4EB3BD27" w:rsidR="006D1EC0" w:rsidRDefault="00000000" w:rsidP="009F219F">
      <w:pPr>
        <w:pStyle w:val="DocumentTitle"/>
      </w:pPr>
      <w:r>
        <w:pict w14:anchorId="0DB7E69F">
          <v:rect id="_x0000_i1025" style="width:0;height:1.5pt" o:hralign="center" o:hrstd="t" o:hr="t" fillcolor="#a0a0a0" stroked="f"/>
        </w:pict>
      </w:r>
    </w:p>
    <w:p w14:paraId="3440A73E" w14:textId="77777777" w:rsidR="009F219F" w:rsidRPr="008670A4" w:rsidRDefault="009F219F" w:rsidP="009F219F">
      <w:pPr>
        <w:pStyle w:val="ScheduleHeading"/>
        <w:spacing w:before="0"/>
        <w:rPr>
          <w:rFonts w:ascii="Calibri" w:hAnsi="Calibri" w:cs="Calibri"/>
          <w:sz w:val="18"/>
          <w:szCs w:val="18"/>
        </w:rPr>
      </w:pPr>
      <w:r w:rsidRPr="006D5941">
        <w:rPr>
          <w:rFonts w:ascii="Calibri" w:hAnsi="Calibri" w:cs="Calibri"/>
          <w:iCs/>
          <w:sz w:val="18"/>
          <w:szCs w:val="18"/>
        </w:rPr>
        <w:t>Offshore</w:t>
      </w:r>
      <w:r w:rsidRPr="008670A4">
        <w:rPr>
          <w:rFonts w:ascii="Calibri" w:hAnsi="Calibri" w:cs="Calibri"/>
          <w:i/>
          <w:iCs/>
          <w:sz w:val="18"/>
          <w:szCs w:val="18"/>
        </w:rPr>
        <w:t xml:space="preserve"> Petroleum and Greenhouse Gas Storage Act 2006</w:t>
      </w:r>
    </w:p>
    <w:p w14:paraId="2F5CB237" w14:textId="77777777" w:rsidR="009F219F" w:rsidRPr="008670A4" w:rsidRDefault="009F219F" w:rsidP="009F219F">
      <w:pPr>
        <w:pStyle w:val="P1"/>
        <w:spacing w:before="0" w:after="120"/>
        <w:ind w:left="1418" w:hanging="1418"/>
        <w:rPr>
          <w:rFonts w:ascii="Calibri" w:hAnsi="Calibri" w:cs="Calibri"/>
          <w:b/>
          <w:bCs/>
          <w:sz w:val="22"/>
          <w:szCs w:val="22"/>
        </w:rPr>
      </w:pPr>
    </w:p>
    <w:p w14:paraId="122DC6C5" w14:textId="2D1A765C" w:rsidR="009F219F" w:rsidRPr="008670A4" w:rsidRDefault="009F219F" w:rsidP="009F219F">
      <w:pPr>
        <w:pStyle w:val="Default"/>
        <w:jc w:val="right"/>
        <w:rPr>
          <w:rFonts w:ascii="Calibri" w:hAnsi="Calibri" w:cs="Calibri"/>
        </w:rPr>
      </w:pPr>
      <w:r w:rsidRPr="008670A4">
        <w:rPr>
          <w:rFonts w:ascii="Calibri" w:hAnsi="Calibri" w:cs="Calibri"/>
          <w:b/>
          <w:sz w:val="22"/>
          <w:szCs w:val="22"/>
        </w:rPr>
        <w:t>Notice Number:</w:t>
      </w:r>
      <w:r w:rsidRPr="008670A4">
        <w:rPr>
          <w:rFonts w:ascii="Calibri" w:hAnsi="Calibri" w:cs="Calibri"/>
          <w:sz w:val="22"/>
          <w:szCs w:val="22"/>
        </w:rPr>
        <w:t xml:space="preserve"> </w:t>
      </w:r>
      <w:r>
        <w:rPr>
          <w:rFonts w:ascii="Calibri" w:hAnsi="Calibri" w:cs="Calibri"/>
          <w:sz w:val="22"/>
          <w:szCs w:val="22"/>
        </w:rPr>
        <w:fldChar w:fldCharType="begin">
          <w:ffData>
            <w:name w:val=""/>
            <w:enabled/>
            <w:calcOnExit w:val="0"/>
            <w:textInput>
              <w:default w:val="{insert number unique to HS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685E8F">
        <w:rPr>
          <w:rFonts w:ascii="Calibri" w:hAnsi="Calibri" w:cs="Calibri"/>
          <w:noProof/>
          <w:sz w:val="22"/>
          <w:szCs w:val="22"/>
        </w:rPr>
        <w:t>{insert number unique to HSR}</w:t>
      </w:r>
      <w:r>
        <w:rPr>
          <w:rFonts w:ascii="Calibri" w:hAnsi="Calibri" w:cs="Calibri"/>
          <w:sz w:val="22"/>
          <w:szCs w:val="22"/>
        </w:rPr>
        <w:fldChar w:fldCharType="end"/>
      </w:r>
    </w:p>
    <w:p w14:paraId="012F1E6E" w14:textId="77777777" w:rsidR="009F219F" w:rsidRPr="008670A4" w:rsidRDefault="009F219F" w:rsidP="009F219F">
      <w:pPr>
        <w:pStyle w:val="Default"/>
        <w:rPr>
          <w:rFonts w:ascii="Calibri" w:hAnsi="Calibri" w:cs="Calibri"/>
        </w:rPr>
      </w:pPr>
    </w:p>
    <w:p w14:paraId="07AF118B" w14:textId="77777777" w:rsidR="009F219F" w:rsidRPr="008670A4" w:rsidRDefault="009F219F" w:rsidP="009F219F">
      <w:pPr>
        <w:pStyle w:val="P1"/>
        <w:tabs>
          <w:tab w:val="right" w:pos="9498"/>
        </w:tabs>
        <w:spacing w:before="0" w:after="120"/>
        <w:ind w:left="1418" w:hanging="1418"/>
        <w:rPr>
          <w:rFonts w:ascii="Calibri" w:hAnsi="Calibri" w:cs="Calibri"/>
          <w:sz w:val="22"/>
          <w:szCs w:val="22"/>
        </w:rPr>
      </w:pPr>
      <w:r w:rsidRPr="008670A4">
        <w:rPr>
          <w:rFonts w:ascii="Calibri" w:hAnsi="Calibri" w:cs="Calibri"/>
          <w:b/>
          <w:bCs/>
          <w:sz w:val="22"/>
          <w:szCs w:val="22"/>
        </w:rPr>
        <w:t>PROVISIONAL</w:t>
      </w:r>
      <w:r>
        <w:rPr>
          <w:rFonts w:ascii="Calibri" w:hAnsi="Calibri" w:cs="Calibri"/>
          <w:b/>
          <w:bCs/>
          <w:sz w:val="22"/>
          <w:szCs w:val="22"/>
        </w:rPr>
        <w:t xml:space="preserve"> OHS</w:t>
      </w:r>
      <w:r w:rsidRPr="008670A4">
        <w:rPr>
          <w:rFonts w:ascii="Calibri" w:hAnsi="Calibri" w:cs="Calibri"/>
          <w:b/>
          <w:bCs/>
          <w:sz w:val="22"/>
          <w:szCs w:val="22"/>
        </w:rPr>
        <w:t xml:space="preserve"> IMPROVEMENT NOTICE</w:t>
      </w:r>
    </w:p>
    <w:p w14:paraId="6240C215" w14:textId="77777777" w:rsidR="009F219F" w:rsidRPr="008670A4" w:rsidRDefault="009F219F" w:rsidP="009F219F">
      <w:pPr>
        <w:pStyle w:val="Default"/>
        <w:spacing w:after="120"/>
        <w:jc w:val="both"/>
        <w:rPr>
          <w:rFonts w:ascii="Calibri" w:hAnsi="Calibri" w:cs="Calibri"/>
          <w:sz w:val="22"/>
          <w:szCs w:val="22"/>
        </w:rPr>
      </w:pPr>
    </w:p>
    <w:p w14:paraId="69629AFF" w14:textId="62CCB0AD" w:rsidR="009F219F" w:rsidRPr="008670A4" w:rsidRDefault="009F219F" w:rsidP="009F219F">
      <w:pPr>
        <w:pStyle w:val="Default"/>
        <w:spacing w:after="120"/>
        <w:jc w:val="both"/>
        <w:rPr>
          <w:rFonts w:ascii="Calibri" w:hAnsi="Calibri" w:cs="Calibri"/>
          <w:sz w:val="22"/>
          <w:szCs w:val="22"/>
        </w:rPr>
      </w:pPr>
      <w:r w:rsidRPr="008670A4">
        <w:rPr>
          <w:rFonts w:ascii="Calibri" w:hAnsi="Calibri" w:cs="Calibri"/>
          <w:sz w:val="22"/>
          <w:szCs w:val="22"/>
        </w:rPr>
        <w:t xml:space="preserve">To: </w:t>
      </w:r>
      <w:r>
        <w:rPr>
          <w:rFonts w:ascii="Calibri" w:hAnsi="Calibri" w:cs="Calibri"/>
          <w:color w:val="auto"/>
          <w:sz w:val="22"/>
          <w:szCs w:val="22"/>
        </w:rPr>
        <w:fldChar w:fldCharType="begin">
          <w:ffData>
            <w:name w:val=""/>
            <w:enabled/>
            <w:calcOnExit w:val="0"/>
            <w:textInput>
              <w:default w:val="{insert name of responsible person within the meaning of subclause 38 (2) of Schedule 3 to the Act}"/>
            </w:textInput>
          </w:ffData>
        </w:fldChar>
      </w:r>
      <w:r>
        <w:rPr>
          <w:rFonts w:ascii="Calibri" w:hAnsi="Calibri" w:cs="Calibri"/>
          <w:color w:val="auto"/>
          <w:sz w:val="22"/>
          <w:szCs w:val="22"/>
        </w:rPr>
        <w:instrText xml:space="preserve"> FORMTEXT </w:instrText>
      </w:r>
      <w:r>
        <w:rPr>
          <w:rFonts w:ascii="Calibri" w:hAnsi="Calibri" w:cs="Calibri"/>
          <w:color w:val="auto"/>
          <w:sz w:val="22"/>
          <w:szCs w:val="22"/>
        </w:rPr>
      </w:r>
      <w:r>
        <w:rPr>
          <w:rFonts w:ascii="Calibri" w:hAnsi="Calibri" w:cs="Calibri"/>
          <w:color w:val="auto"/>
          <w:sz w:val="22"/>
          <w:szCs w:val="22"/>
        </w:rPr>
        <w:fldChar w:fldCharType="separate"/>
      </w:r>
      <w:r w:rsidR="00685E8F">
        <w:rPr>
          <w:rFonts w:ascii="Calibri" w:hAnsi="Calibri" w:cs="Calibri"/>
          <w:noProof/>
          <w:color w:val="auto"/>
          <w:sz w:val="22"/>
          <w:szCs w:val="22"/>
        </w:rPr>
        <w:t>{insert name of responsible person within the meaning of subclause 38 (2) of Schedule 3 to the Act}</w:t>
      </w:r>
      <w:r>
        <w:rPr>
          <w:rFonts w:ascii="Calibri" w:hAnsi="Calibri" w:cs="Calibri"/>
          <w:color w:val="auto"/>
          <w:sz w:val="22"/>
          <w:szCs w:val="22"/>
        </w:rPr>
        <w:fldChar w:fldCharType="end"/>
      </w:r>
    </w:p>
    <w:p w14:paraId="06E1186F" w14:textId="77777777" w:rsidR="009F219F" w:rsidRPr="008670A4" w:rsidRDefault="009F219F" w:rsidP="009F219F">
      <w:pPr>
        <w:pStyle w:val="Default"/>
        <w:spacing w:after="120"/>
        <w:jc w:val="both"/>
        <w:rPr>
          <w:rFonts w:ascii="Calibri" w:hAnsi="Calibri" w:cs="Calibri"/>
          <w:sz w:val="22"/>
          <w:szCs w:val="22"/>
        </w:rPr>
      </w:pPr>
    </w:p>
    <w:p w14:paraId="04730E1B" w14:textId="771C505A" w:rsidR="009F219F" w:rsidRPr="008670A4" w:rsidRDefault="009F219F" w:rsidP="009F219F">
      <w:pPr>
        <w:pStyle w:val="Default"/>
        <w:spacing w:after="120"/>
        <w:jc w:val="both"/>
        <w:rPr>
          <w:rFonts w:ascii="Calibri" w:hAnsi="Calibri" w:cs="Calibri"/>
          <w:sz w:val="22"/>
          <w:szCs w:val="22"/>
        </w:rPr>
      </w:pPr>
      <w:r w:rsidRPr="008670A4">
        <w:rPr>
          <w:rFonts w:ascii="Calibri" w:hAnsi="Calibri" w:cs="Calibri"/>
          <w:sz w:val="22"/>
          <w:szCs w:val="22"/>
        </w:rPr>
        <w:t xml:space="preserve">I, </w:t>
      </w:r>
      <w:r w:rsidR="00681825">
        <w:rPr>
          <w:rFonts w:ascii="Calibri" w:hAnsi="Calibri" w:cs="Calibri"/>
          <w:color w:val="auto"/>
          <w:sz w:val="22"/>
          <w:szCs w:val="22"/>
        </w:rPr>
        <w:fldChar w:fldCharType="begin">
          <w:ffData>
            <w:name w:val=""/>
            <w:enabled/>
            <w:calcOnExit w:val="0"/>
            <w:textInput>
              <w:default w:val="{insert name of health and safety representative issuing the notice}"/>
            </w:textInput>
          </w:ffData>
        </w:fldChar>
      </w:r>
      <w:r w:rsidR="00681825">
        <w:rPr>
          <w:rFonts w:ascii="Calibri" w:hAnsi="Calibri" w:cs="Calibri"/>
          <w:color w:val="auto"/>
          <w:sz w:val="22"/>
          <w:szCs w:val="22"/>
        </w:rPr>
        <w:instrText xml:space="preserve"> FORMTEXT </w:instrText>
      </w:r>
      <w:r w:rsidR="00681825">
        <w:rPr>
          <w:rFonts w:ascii="Calibri" w:hAnsi="Calibri" w:cs="Calibri"/>
          <w:color w:val="auto"/>
          <w:sz w:val="22"/>
          <w:szCs w:val="22"/>
        </w:rPr>
      </w:r>
      <w:r w:rsidR="00681825">
        <w:rPr>
          <w:rFonts w:ascii="Calibri" w:hAnsi="Calibri" w:cs="Calibri"/>
          <w:color w:val="auto"/>
          <w:sz w:val="22"/>
          <w:szCs w:val="22"/>
        </w:rPr>
        <w:fldChar w:fldCharType="separate"/>
      </w:r>
      <w:r w:rsidR="00685E8F">
        <w:rPr>
          <w:rFonts w:ascii="Calibri" w:hAnsi="Calibri" w:cs="Calibri"/>
          <w:noProof/>
          <w:color w:val="auto"/>
          <w:sz w:val="22"/>
          <w:szCs w:val="22"/>
        </w:rPr>
        <w:t>{insert name of health and safety representative issuing the notice}</w:t>
      </w:r>
      <w:r w:rsidR="00681825">
        <w:rPr>
          <w:rFonts w:ascii="Calibri" w:hAnsi="Calibri" w:cs="Calibri"/>
          <w:color w:val="auto"/>
          <w:sz w:val="22"/>
          <w:szCs w:val="22"/>
        </w:rPr>
        <w:fldChar w:fldCharType="end"/>
      </w:r>
      <w:r w:rsidRPr="008670A4">
        <w:rPr>
          <w:rFonts w:ascii="Calibri" w:hAnsi="Calibri" w:cs="Calibri"/>
          <w:sz w:val="22"/>
          <w:szCs w:val="22"/>
        </w:rPr>
        <w:t xml:space="preserve">, selected as the health and safety representative under clause 25 or 26 of Schedule 3 to the Act for </w:t>
      </w:r>
      <w:r w:rsidR="00681825">
        <w:rPr>
          <w:rFonts w:ascii="Calibri" w:hAnsi="Calibri" w:cs="Calibri"/>
          <w:color w:val="auto"/>
          <w:sz w:val="22"/>
          <w:szCs w:val="22"/>
        </w:rPr>
        <w:fldChar w:fldCharType="begin">
          <w:ffData>
            <w:name w:val=""/>
            <w:enabled/>
            <w:calcOnExit w:val="0"/>
            <w:textInput>
              <w:default w:val="{insert description of the designated workgroup}"/>
            </w:textInput>
          </w:ffData>
        </w:fldChar>
      </w:r>
      <w:r w:rsidR="00681825">
        <w:rPr>
          <w:rFonts w:ascii="Calibri" w:hAnsi="Calibri" w:cs="Calibri"/>
          <w:color w:val="auto"/>
          <w:sz w:val="22"/>
          <w:szCs w:val="22"/>
        </w:rPr>
        <w:instrText xml:space="preserve"> FORMTEXT </w:instrText>
      </w:r>
      <w:r w:rsidR="00681825">
        <w:rPr>
          <w:rFonts w:ascii="Calibri" w:hAnsi="Calibri" w:cs="Calibri"/>
          <w:color w:val="auto"/>
          <w:sz w:val="22"/>
          <w:szCs w:val="22"/>
        </w:rPr>
      </w:r>
      <w:r w:rsidR="00681825">
        <w:rPr>
          <w:rFonts w:ascii="Calibri" w:hAnsi="Calibri" w:cs="Calibri"/>
          <w:color w:val="auto"/>
          <w:sz w:val="22"/>
          <w:szCs w:val="22"/>
        </w:rPr>
        <w:fldChar w:fldCharType="separate"/>
      </w:r>
      <w:r w:rsidR="00685E8F">
        <w:rPr>
          <w:rFonts w:ascii="Calibri" w:hAnsi="Calibri" w:cs="Calibri"/>
          <w:noProof/>
          <w:color w:val="auto"/>
          <w:sz w:val="22"/>
          <w:szCs w:val="22"/>
        </w:rPr>
        <w:t>{insert description of the designated workgroup}</w:t>
      </w:r>
      <w:r w:rsidR="00681825">
        <w:rPr>
          <w:rFonts w:ascii="Calibri" w:hAnsi="Calibri" w:cs="Calibri"/>
          <w:color w:val="auto"/>
          <w:sz w:val="22"/>
          <w:szCs w:val="22"/>
        </w:rPr>
        <w:fldChar w:fldCharType="end"/>
      </w:r>
      <w:r w:rsidRPr="008670A4">
        <w:rPr>
          <w:rFonts w:ascii="Calibri" w:hAnsi="Calibri" w:cs="Calibri"/>
          <w:sz w:val="22"/>
          <w:szCs w:val="22"/>
        </w:rPr>
        <w:t xml:space="preserve"> after consultation in accordance with subclause 38 (1) of Schedule 3 to the Act, believe that the following provision</w:t>
      </w:r>
      <w:r>
        <w:rPr>
          <w:rFonts w:ascii="Calibri" w:hAnsi="Calibri" w:cs="Calibri"/>
          <w:sz w:val="22"/>
          <w:szCs w:val="22"/>
        </w:rPr>
        <w:t xml:space="preserve"> </w:t>
      </w:r>
      <w:r w:rsidRPr="008670A4">
        <w:rPr>
          <w:rFonts w:ascii="Calibri" w:hAnsi="Calibri" w:cs="Calibri"/>
          <w:sz w:val="22"/>
          <w:szCs w:val="22"/>
        </w:rPr>
        <w:t xml:space="preserve">of </w:t>
      </w:r>
      <w:r>
        <w:rPr>
          <w:rFonts w:ascii="Calibri" w:hAnsi="Calibri" w:cs="Calibri"/>
          <w:sz w:val="22"/>
          <w:szCs w:val="22"/>
        </w:rPr>
        <w:t>an OHS listed law</w:t>
      </w:r>
      <w:r w:rsidRPr="008670A4">
        <w:rPr>
          <w:rFonts w:ascii="Calibri" w:hAnsi="Calibri" w:cs="Calibri"/>
          <w:sz w:val="22"/>
          <w:szCs w:val="22"/>
        </w:rPr>
        <w:t xml:space="preserve"> is</w:t>
      </w:r>
      <w:r>
        <w:rPr>
          <w:rFonts w:ascii="Calibri" w:hAnsi="Calibri" w:cs="Calibri"/>
          <w:sz w:val="22"/>
          <w:szCs w:val="22"/>
        </w:rPr>
        <w:t xml:space="preserve"> </w:t>
      </w:r>
      <w:r w:rsidRPr="008670A4">
        <w:rPr>
          <w:rFonts w:ascii="Calibri" w:hAnsi="Calibri" w:cs="Calibri"/>
          <w:sz w:val="22"/>
          <w:szCs w:val="22"/>
        </w:rPr>
        <w:t>being contravened</w:t>
      </w:r>
      <w:r>
        <w:rPr>
          <w:rFonts w:ascii="Calibri" w:hAnsi="Calibri" w:cs="Calibri"/>
          <w:sz w:val="22"/>
          <w:szCs w:val="22"/>
        </w:rPr>
        <w:t>,</w:t>
      </w:r>
      <w:r w:rsidRPr="008670A4">
        <w:rPr>
          <w:rFonts w:ascii="Calibri" w:hAnsi="Calibri" w:cs="Calibri"/>
          <w:sz w:val="22"/>
          <w:szCs w:val="22"/>
        </w:rPr>
        <w:t xml:space="preserve"> or </w:t>
      </w:r>
      <w:r>
        <w:rPr>
          <w:rFonts w:ascii="Calibri" w:hAnsi="Calibri" w:cs="Calibri"/>
          <w:sz w:val="22"/>
          <w:szCs w:val="22"/>
        </w:rPr>
        <w:t xml:space="preserve">has been contravened and </w:t>
      </w:r>
      <w:r w:rsidRPr="008670A4">
        <w:rPr>
          <w:rFonts w:ascii="Calibri" w:hAnsi="Calibri" w:cs="Calibri"/>
          <w:sz w:val="22"/>
          <w:szCs w:val="22"/>
        </w:rPr>
        <w:t>is</w:t>
      </w:r>
      <w:r>
        <w:rPr>
          <w:rFonts w:ascii="Calibri" w:hAnsi="Calibri" w:cs="Calibri"/>
          <w:sz w:val="22"/>
          <w:szCs w:val="22"/>
        </w:rPr>
        <w:t xml:space="preserve"> </w:t>
      </w:r>
      <w:r w:rsidRPr="008670A4">
        <w:rPr>
          <w:rFonts w:ascii="Calibri" w:hAnsi="Calibri" w:cs="Calibri"/>
          <w:sz w:val="22"/>
          <w:szCs w:val="22"/>
        </w:rPr>
        <w:t>likely to be contravened</w:t>
      </w:r>
      <w:r>
        <w:rPr>
          <w:rFonts w:ascii="Calibri" w:hAnsi="Calibri" w:cs="Calibri"/>
          <w:sz w:val="22"/>
          <w:szCs w:val="22"/>
        </w:rPr>
        <w:t xml:space="preserve"> again</w:t>
      </w:r>
      <w:r w:rsidRPr="008670A4">
        <w:rPr>
          <w:rFonts w:ascii="Calibri" w:hAnsi="Calibri" w:cs="Calibri"/>
          <w:sz w:val="22"/>
          <w:szCs w:val="22"/>
        </w:rPr>
        <w:t>:</w:t>
      </w:r>
    </w:p>
    <w:p w14:paraId="4CF0C2A0" w14:textId="77777777" w:rsidR="009F219F" w:rsidRPr="008670A4" w:rsidRDefault="009F219F" w:rsidP="009F219F">
      <w:pPr>
        <w:pStyle w:val="Default"/>
        <w:spacing w:after="120"/>
        <w:jc w:val="both"/>
        <w:rPr>
          <w:rFonts w:ascii="Calibri" w:hAnsi="Calibri" w:cs="Calibri"/>
          <w:sz w:val="22"/>
          <w:szCs w:val="22"/>
        </w:rPr>
      </w:pPr>
    </w:p>
    <w:p w14:paraId="4B676365" w14:textId="7F671AF4" w:rsidR="009F219F" w:rsidRPr="008670A4" w:rsidRDefault="009F219F" w:rsidP="009F219F">
      <w:pPr>
        <w:pStyle w:val="Default"/>
        <w:spacing w:after="120"/>
        <w:jc w:val="both"/>
        <w:rPr>
          <w:rFonts w:ascii="Calibri" w:hAnsi="Calibri" w:cs="Calibri"/>
          <w:color w:val="auto"/>
          <w:sz w:val="22"/>
          <w:szCs w:val="22"/>
        </w:rPr>
      </w:pPr>
      <w:r w:rsidRPr="008670A4">
        <w:rPr>
          <w:rFonts w:ascii="Calibri" w:hAnsi="Calibri" w:cs="Calibri"/>
          <w:sz w:val="22"/>
          <w:szCs w:val="22"/>
        </w:rPr>
        <w:t xml:space="preserve">The contravention is </w:t>
      </w:r>
      <w:r w:rsidR="00681825">
        <w:rPr>
          <w:rFonts w:ascii="Calibri" w:hAnsi="Calibri" w:cs="Calibri"/>
          <w:color w:val="auto"/>
          <w:sz w:val="22"/>
          <w:szCs w:val="22"/>
        </w:rPr>
        <w:fldChar w:fldCharType="begin">
          <w:ffData>
            <w:name w:val=""/>
            <w:enabled/>
            <w:calcOnExit w:val="0"/>
            <w:textInput>
              <w:default w:val="{insert a brief description}"/>
            </w:textInput>
          </w:ffData>
        </w:fldChar>
      </w:r>
      <w:r w:rsidR="00681825">
        <w:rPr>
          <w:rFonts w:ascii="Calibri" w:hAnsi="Calibri" w:cs="Calibri"/>
          <w:color w:val="auto"/>
          <w:sz w:val="22"/>
          <w:szCs w:val="22"/>
        </w:rPr>
        <w:instrText xml:space="preserve"> FORMTEXT </w:instrText>
      </w:r>
      <w:r w:rsidR="00681825">
        <w:rPr>
          <w:rFonts w:ascii="Calibri" w:hAnsi="Calibri" w:cs="Calibri"/>
          <w:color w:val="auto"/>
          <w:sz w:val="22"/>
          <w:szCs w:val="22"/>
        </w:rPr>
      </w:r>
      <w:r w:rsidR="00681825">
        <w:rPr>
          <w:rFonts w:ascii="Calibri" w:hAnsi="Calibri" w:cs="Calibri"/>
          <w:color w:val="auto"/>
          <w:sz w:val="22"/>
          <w:szCs w:val="22"/>
        </w:rPr>
        <w:fldChar w:fldCharType="separate"/>
      </w:r>
      <w:r w:rsidR="00685E8F">
        <w:rPr>
          <w:rFonts w:ascii="Calibri" w:hAnsi="Calibri" w:cs="Calibri"/>
          <w:noProof/>
          <w:color w:val="auto"/>
          <w:sz w:val="22"/>
          <w:szCs w:val="22"/>
        </w:rPr>
        <w:t>{insert a brief description}</w:t>
      </w:r>
      <w:r w:rsidR="00681825">
        <w:rPr>
          <w:rFonts w:ascii="Calibri" w:hAnsi="Calibri" w:cs="Calibri"/>
          <w:color w:val="auto"/>
          <w:sz w:val="22"/>
          <w:szCs w:val="22"/>
        </w:rPr>
        <w:fldChar w:fldCharType="end"/>
      </w:r>
    </w:p>
    <w:p w14:paraId="585CE96A" w14:textId="77777777" w:rsidR="009F219F" w:rsidRPr="008670A4" w:rsidRDefault="009F219F" w:rsidP="009F219F">
      <w:pPr>
        <w:pStyle w:val="Default"/>
        <w:spacing w:after="120"/>
        <w:jc w:val="both"/>
        <w:rPr>
          <w:rFonts w:ascii="Calibri" w:hAnsi="Calibri" w:cs="Calibri"/>
          <w:color w:val="auto"/>
          <w:sz w:val="22"/>
          <w:szCs w:val="22"/>
        </w:rPr>
      </w:pPr>
    </w:p>
    <w:p w14:paraId="7F736B89" w14:textId="6144265A" w:rsidR="009F219F" w:rsidRPr="008670A4" w:rsidRDefault="009F219F" w:rsidP="009F219F">
      <w:pPr>
        <w:pStyle w:val="Default"/>
        <w:spacing w:after="120"/>
        <w:jc w:val="both"/>
        <w:rPr>
          <w:rFonts w:ascii="Calibri" w:hAnsi="Calibri" w:cs="Calibri"/>
          <w:color w:val="auto"/>
          <w:sz w:val="22"/>
          <w:szCs w:val="22"/>
        </w:rPr>
      </w:pPr>
      <w:r w:rsidRPr="008670A4">
        <w:rPr>
          <w:rFonts w:ascii="Calibri" w:hAnsi="Calibri" w:cs="Calibri"/>
          <w:color w:val="auto"/>
          <w:sz w:val="22"/>
          <w:szCs w:val="22"/>
        </w:rPr>
        <w:t xml:space="preserve">The contravention is occurring at </w:t>
      </w:r>
      <w:r w:rsidR="00681825">
        <w:rPr>
          <w:rFonts w:ascii="Calibri" w:hAnsi="Calibri" w:cs="Calibri"/>
          <w:color w:val="auto"/>
          <w:sz w:val="22"/>
          <w:szCs w:val="22"/>
        </w:rPr>
        <w:fldChar w:fldCharType="begin">
          <w:ffData>
            <w:name w:val=""/>
            <w:enabled/>
            <w:calcOnExit w:val="0"/>
            <w:textInput>
              <w:default w:val="{insert location}"/>
            </w:textInput>
          </w:ffData>
        </w:fldChar>
      </w:r>
      <w:r w:rsidR="00681825">
        <w:rPr>
          <w:rFonts w:ascii="Calibri" w:hAnsi="Calibri" w:cs="Calibri"/>
          <w:color w:val="auto"/>
          <w:sz w:val="22"/>
          <w:szCs w:val="22"/>
        </w:rPr>
        <w:instrText xml:space="preserve"> FORMTEXT </w:instrText>
      </w:r>
      <w:r w:rsidR="00681825">
        <w:rPr>
          <w:rFonts w:ascii="Calibri" w:hAnsi="Calibri" w:cs="Calibri"/>
          <w:color w:val="auto"/>
          <w:sz w:val="22"/>
          <w:szCs w:val="22"/>
        </w:rPr>
      </w:r>
      <w:r w:rsidR="00681825">
        <w:rPr>
          <w:rFonts w:ascii="Calibri" w:hAnsi="Calibri" w:cs="Calibri"/>
          <w:color w:val="auto"/>
          <w:sz w:val="22"/>
          <w:szCs w:val="22"/>
        </w:rPr>
        <w:fldChar w:fldCharType="separate"/>
      </w:r>
      <w:r w:rsidR="00685E8F">
        <w:rPr>
          <w:rFonts w:ascii="Calibri" w:hAnsi="Calibri" w:cs="Calibri"/>
          <w:noProof/>
          <w:color w:val="auto"/>
          <w:sz w:val="22"/>
          <w:szCs w:val="22"/>
        </w:rPr>
        <w:t>{insert location}</w:t>
      </w:r>
      <w:r w:rsidR="00681825">
        <w:rPr>
          <w:rFonts w:ascii="Calibri" w:hAnsi="Calibri" w:cs="Calibri"/>
          <w:color w:val="auto"/>
          <w:sz w:val="22"/>
          <w:szCs w:val="22"/>
        </w:rPr>
        <w:fldChar w:fldCharType="end"/>
      </w:r>
    </w:p>
    <w:p w14:paraId="09F1536B" w14:textId="77777777" w:rsidR="009F219F" w:rsidRPr="008670A4" w:rsidRDefault="009F219F" w:rsidP="009F219F">
      <w:pPr>
        <w:pStyle w:val="Default"/>
        <w:spacing w:after="120"/>
        <w:jc w:val="both"/>
        <w:rPr>
          <w:rFonts w:ascii="Calibri" w:hAnsi="Calibri" w:cs="Calibri"/>
          <w:color w:val="auto"/>
          <w:sz w:val="22"/>
          <w:szCs w:val="22"/>
        </w:rPr>
      </w:pPr>
    </w:p>
    <w:p w14:paraId="0A19F209" w14:textId="77777777" w:rsidR="009F219F" w:rsidRPr="008670A4" w:rsidRDefault="009F219F" w:rsidP="009F219F">
      <w:pPr>
        <w:pStyle w:val="Default"/>
        <w:spacing w:after="120"/>
        <w:jc w:val="both"/>
        <w:rPr>
          <w:rFonts w:ascii="Calibri" w:hAnsi="Calibri" w:cs="Calibri"/>
          <w:color w:val="auto"/>
          <w:sz w:val="22"/>
          <w:szCs w:val="22"/>
        </w:rPr>
      </w:pPr>
      <w:r w:rsidRPr="008670A4">
        <w:rPr>
          <w:rFonts w:ascii="Calibri" w:hAnsi="Calibri" w:cs="Calibri"/>
          <w:color w:val="auto"/>
          <w:sz w:val="22"/>
          <w:szCs w:val="22"/>
        </w:rPr>
        <w:t>The reasons for my opinion are as follows:</w:t>
      </w:r>
    </w:p>
    <w:p w14:paraId="206705A9" w14:textId="68D4E199" w:rsidR="009F219F" w:rsidRPr="008670A4" w:rsidRDefault="00681825" w:rsidP="009F219F">
      <w:pPr>
        <w:pStyle w:val="Default"/>
        <w:spacing w:after="120"/>
        <w:jc w:val="both"/>
        <w:rPr>
          <w:rFonts w:ascii="Calibri" w:hAnsi="Calibri" w:cs="Calibri"/>
          <w:sz w:val="22"/>
          <w:szCs w:val="22"/>
        </w:rPr>
      </w:pPr>
      <w:r>
        <w:rPr>
          <w:rFonts w:ascii="Calibri" w:hAnsi="Calibri" w:cs="Calibri"/>
          <w:color w:val="auto"/>
          <w:sz w:val="22"/>
          <w:szCs w:val="22"/>
        </w:rPr>
        <w:fldChar w:fldCharType="begin">
          <w:ffData>
            <w:name w:val=""/>
            <w:enabled/>
            <w:calcOnExit w:val="0"/>
            <w:textInput>
              <w:default w:val="{insert reason for opinion}"/>
            </w:textInput>
          </w:ffData>
        </w:fldChar>
      </w:r>
      <w:r>
        <w:rPr>
          <w:rFonts w:ascii="Calibri" w:hAnsi="Calibri" w:cs="Calibri"/>
          <w:color w:val="auto"/>
          <w:sz w:val="22"/>
          <w:szCs w:val="22"/>
        </w:rPr>
        <w:instrText xml:space="preserve"> FORMTEXT </w:instrText>
      </w:r>
      <w:r>
        <w:rPr>
          <w:rFonts w:ascii="Calibri" w:hAnsi="Calibri" w:cs="Calibri"/>
          <w:color w:val="auto"/>
          <w:sz w:val="22"/>
          <w:szCs w:val="22"/>
        </w:rPr>
      </w:r>
      <w:r>
        <w:rPr>
          <w:rFonts w:ascii="Calibri" w:hAnsi="Calibri" w:cs="Calibri"/>
          <w:color w:val="auto"/>
          <w:sz w:val="22"/>
          <w:szCs w:val="22"/>
        </w:rPr>
        <w:fldChar w:fldCharType="separate"/>
      </w:r>
      <w:r w:rsidR="00685E8F">
        <w:rPr>
          <w:rFonts w:ascii="Calibri" w:hAnsi="Calibri" w:cs="Calibri"/>
          <w:noProof/>
          <w:color w:val="auto"/>
          <w:sz w:val="22"/>
          <w:szCs w:val="22"/>
        </w:rPr>
        <w:t>{insert reason for opinion}</w:t>
      </w:r>
      <w:r>
        <w:rPr>
          <w:rFonts w:ascii="Calibri" w:hAnsi="Calibri" w:cs="Calibri"/>
          <w:color w:val="auto"/>
          <w:sz w:val="22"/>
          <w:szCs w:val="22"/>
        </w:rPr>
        <w:fldChar w:fldCharType="end"/>
      </w:r>
    </w:p>
    <w:p w14:paraId="2B50D553" w14:textId="77777777" w:rsidR="009F219F" w:rsidRPr="008670A4" w:rsidRDefault="009F219F" w:rsidP="009F219F">
      <w:pPr>
        <w:pStyle w:val="Default"/>
        <w:spacing w:after="120"/>
        <w:rPr>
          <w:rFonts w:ascii="Calibri" w:hAnsi="Calibri" w:cs="Calibri"/>
          <w:sz w:val="22"/>
          <w:szCs w:val="22"/>
        </w:rPr>
      </w:pPr>
    </w:p>
    <w:p w14:paraId="57149C14" w14:textId="77777777" w:rsidR="009F219F" w:rsidRDefault="009F219F" w:rsidP="009F219F">
      <w:pPr>
        <w:pStyle w:val="Default"/>
        <w:spacing w:after="120"/>
        <w:rPr>
          <w:rFonts w:ascii="Calibri" w:hAnsi="Calibri" w:cs="Calibri"/>
          <w:sz w:val="22"/>
          <w:szCs w:val="22"/>
        </w:rPr>
      </w:pPr>
      <w:r w:rsidRPr="008670A4">
        <w:rPr>
          <w:rFonts w:ascii="Calibri" w:hAnsi="Calibri" w:cs="Calibri"/>
          <w:sz w:val="22"/>
          <w:szCs w:val="22"/>
        </w:rPr>
        <w:t>In accordance with paragraph 38 (5) (b) of Schedule 3 to the Act, action necessary to prevent the contravention, or the likely contravention, of the provision referred to above must be taken before</w:t>
      </w:r>
      <w:r>
        <w:rPr>
          <w:rFonts w:ascii="Calibri" w:hAnsi="Calibri" w:cs="Calibri"/>
          <w:sz w:val="22"/>
          <w:szCs w:val="22"/>
        </w:rPr>
        <w:t>:</w:t>
      </w:r>
      <w:r w:rsidRPr="008670A4">
        <w:rPr>
          <w:rFonts w:ascii="Calibri" w:hAnsi="Calibri" w:cs="Calibri"/>
          <w:sz w:val="22"/>
          <w:szCs w:val="22"/>
        </w:rPr>
        <w:t xml:space="preserve"> </w:t>
      </w:r>
    </w:p>
    <w:p w14:paraId="4CB49DAE" w14:textId="22322F04" w:rsidR="009F219F" w:rsidRPr="008670A4" w:rsidRDefault="00681825" w:rsidP="009F219F">
      <w:pPr>
        <w:pStyle w:val="Default"/>
        <w:spacing w:after="120"/>
        <w:rPr>
          <w:rFonts w:ascii="Calibri" w:hAnsi="Calibri" w:cs="Calibri"/>
          <w:sz w:val="22"/>
          <w:szCs w:val="22"/>
        </w:rPr>
      </w:pPr>
      <w:r>
        <w:rPr>
          <w:rFonts w:ascii="Calibri" w:hAnsi="Calibri" w:cs="Calibri"/>
          <w:sz w:val="22"/>
          <w:szCs w:val="22"/>
        </w:rPr>
        <w:fldChar w:fldCharType="begin">
          <w:ffData>
            <w:name w:val=""/>
            <w:enabled/>
            <w:calcOnExit w:val="0"/>
            <w:textInput>
              <w:default w:val="{insert number of days that is: (a) not less than 7 days after the day when the notice is issued; and (b) reasonable in the opinion of the health and safety representativ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685E8F">
        <w:rPr>
          <w:rFonts w:ascii="Calibri" w:hAnsi="Calibri" w:cs="Calibri"/>
          <w:noProof/>
          <w:sz w:val="22"/>
          <w:szCs w:val="22"/>
        </w:rPr>
        <w:t>{insert number of days that is: (a) not less than 7 days after the day when the notice is issued; and (b) reasonable in the opinion of the health and safety representative}</w:t>
      </w:r>
      <w:r>
        <w:rPr>
          <w:rFonts w:ascii="Calibri" w:hAnsi="Calibri" w:cs="Calibri"/>
          <w:sz w:val="22"/>
          <w:szCs w:val="22"/>
        </w:rPr>
        <w:fldChar w:fldCharType="end"/>
      </w:r>
      <w:r w:rsidR="009F219F" w:rsidRPr="008670A4">
        <w:rPr>
          <w:rFonts w:ascii="Calibri" w:hAnsi="Calibri" w:cs="Calibri"/>
          <w:sz w:val="22"/>
          <w:szCs w:val="22"/>
        </w:rPr>
        <w:t>.</w:t>
      </w:r>
    </w:p>
    <w:p w14:paraId="48120410" w14:textId="77777777" w:rsidR="009F219F" w:rsidRPr="008670A4" w:rsidRDefault="009F219F" w:rsidP="009F219F">
      <w:pPr>
        <w:pStyle w:val="Default"/>
        <w:spacing w:after="120"/>
        <w:rPr>
          <w:rFonts w:ascii="Calibri" w:hAnsi="Calibri" w:cs="Calibri"/>
          <w:sz w:val="22"/>
          <w:szCs w:val="22"/>
        </w:rPr>
      </w:pPr>
    </w:p>
    <w:p w14:paraId="7632AA35" w14:textId="77777777" w:rsidR="009F219F" w:rsidRPr="008670A4" w:rsidRDefault="009F219F" w:rsidP="009F219F">
      <w:pPr>
        <w:pStyle w:val="Default"/>
        <w:spacing w:after="120"/>
        <w:rPr>
          <w:rFonts w:ascii="Calibri" w:hAnsi="Calibri" w:cs="Calibri"/>
          <w:sz w:val="22"/>
          <w:szCs w:val="22"/>
        </w:rPr>
      </w:pPr>
      <w:r w:rsidRPr="008670A4">
        <w:rPr>
          <w:rFonts w:ascii="Calibri" w:hAnsi="Calibri" w:cs="Calibri"/>
          <w:sz w:val="22"/>
          <w:szCs w:val="22"/>
        </w:rPr>
        <w:t>In accordance with subclause 38 (6) of Schedule 3 to the Act, I specify the following action to be taken:</w:t>
      </w:r>
    </w:p>
    <w:p w14:paraId="10B8AFA3" w14:textId="625AFD1E" w:rsidR="009F219F" w:rsidRPr="008670A4" w:rsidRDefault="00681825" w:rsidP="009F219F">
      <w:pPr>
        <w:pStyle w:val="Default"/>
        <w:spacing w:after="120"/>
        <w:rPr>
          <w:rFonts w:ascii="Calibri" w:hAnsi="Calibri" w:cs="Calibri"/>
          <w:sz w:val="22"/>
          <w:szCs w:val="22"/>
        </w:rPr>
      </w:pPr>
      <w:r>
        <w:rPr>
          <w:rFonts w:ascii="Calibri" w:hAnsi="Calibri" w:cs="Calibri"/>
          <w:sz w:val="22"/>
          <w:szCs w:val="22"/>
        </w:rPr>
        <w:fldChar w:fldCharType="begin">
          <w:ffData>
            <w:name w:val=""/>
            <w:enabled/>
            <w:calcOnExit w:val="0"/>
            <w:textInput>
              <w:default w:val="{insert details of the action(s) to be taken, if applicabl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685E8F">
        <w:rPr>
          <w:rFonts w:ascii="Calibri" w:hAnsi="Calibri" w:cs="Calibri"/>
          <w:noProof/>
          <w:sz w:val="22"/>
          <w:szCs w:val="22"/>
        </w:rPr>
        <w:t>{insert details of the action(s) to be taken, if applicable}</w:t>
      </w:r>
      <w:r>
        <w:rPr>
          <w:rFonts w:ascii="Calibri" w:hAnsi="Calibri" w:cs="Calibri"/>
          <w:sz w:val="22"/>
          <w:szCs w:val="22"/>
        </w:rPr>
        <w:fldChar w:fldCharType="end"/>
      </w:r>
    </w:p>
    <w:p w14:paraId="1836C7C6" w14:textId="77777777" w:rsidR="009F219F" w:rsidRPr="008670A4" w:rsidRDefault="009F219F" w:rsidP="009F219F">
      <w:pPr>
        <w:pStyle w:val="Default"/>
        <w:rPr>
          <w:rFonts w:ascii="Calibri" w:hAnsi="Calibri" w:cs="Calibri"/>
          <w:sz w:val="22"/>
          <w:szCs w:val="22"/>
        </w:rPr>
      </w:pPr>
    </w:p>
    <w:tbl>
      <w:tblPr>
        <w:tblW w:w="9741" w:type="dxa"/>
        <w:tblLook w:val="01E0" w:firstRow="1" w:lastRow="1" w:firstColumn="1" w:lastColumn="1" w:noHBand="0" w:noVBand="0"/>
      </w:tblPr>
      <w:tblGrid>
        <w:gridCol w:w="9741"/>
      </w:tblGrid>
      <w:tr w:rsidR="009F219F" w:rsidRPr="008670A4" w14:paraId="33372A8C" w14:textId="77777777" w:rsidTr="002C0DD5">
        <w:tc>
          <w:tcPr>
            <w:tcW w:w="9741" w:type="dxa"/>
            <w:shd w:val="clear" w:color="auto" w:fill="auto"/>
          </w:tcPr>
          <w:p w14:paraId="089ABC51" w14:textId="30FE5073" w:rsidR="009F219F" w:rsidRPr="008670A4" w:rsidRDefault="009F219F" w:rsidP="002C0DD5">
            <w:pPr>
              <w:tabs>
                <w:tab w:val="right" w:leader="underscore" w:pos="4962"/>
              </w:tabs>
              <w:spacing w:before="240"/>
              <w:jc w:val="both"/>
              <w:rPr>
                <w:rFonts w:cs="Calibri"/>
                <w:b/>
              </w:rPr>
            </w:pPr>
            <w:r w:rsidRPr="008670A4">
              <w:rPr>
                <w:rFonts w:cs="Calibri"/>
              </w:rPr>
              <w:t xml:space="preserve">Dated: </w:t>
            </w:r>
            <w:r>
              <w:rPr>
                <w:rFonts w:cs="Calibri"/>
              </w:rPr>
              <w:fldChar w:fldCharType="begin">
                <w:ffData>
                  <w:name w:val=""/>
                  <w:enabled/>
                  <w:calcOnExit w:val="0"/>
                  <w:textInput>
                    <w:default w:val="{insert date}"/>
                  </w:textInput>
                </w:ffData>
              </w:fldChar>
            </w:r>
            <w:r>
              <w:rPr>
                <w:rFonts w:cs="Calibri"/>
              </w:rPr>
              <w:instrText xml:space="preserve"> FORMTEXT </w:instrText>
            </w:r>
            <w:r>
              <w:rPr>
                <w:rFonts w:cs="Calibri"/>
              </w:rPr>
            </w:r>
            <w:r>
              <w:rPr>
                <w:rFonts w:cs="Calibri"/>
              </w:rPr>
              <w:fldChar w:fldCharType="separate"/>
            </w:r>
            <w:r w:rsidR="00685E8F">
              <w:rPr>
                <w:rFonts w:cs="Calibri"/>
                <w:noProof/>
              </w:rPr>
              <w:t>{insert date}</w:t>
            </w:r>
            <w:r>
              <w:rPr>
                <w:rFonts w:cs="Calibri"/>
              </w:rPr>
              <w:fldChar w:fldCharType="end"/>
            </w:r>
          </w:p>
        </w:tc>
      </w:tr>
      <w:tr w:rsidR="009F219F" w:rsidRPr="008670A4" w14:paraId="3E4AB018" w14:textId="77777777" w:rsidTr="002C0DD5">
        <w:tc>
          <w:tcPr>
            <w:tcW w:w="9741" w:type="dxa"/>
            <w:shd w:val="clear" w:color="auto" w:fill="auto"/>
          </w:tcPr>
          <w:p w14:paraId="6667FC66" w14:textId="516098F0" w:rsidR="009F219F" w:rsidRPr="008670A4" w:rsidRDefault="009F219F" w:rsidP="002C0DD5">
            <w:pPr>
              <w:spacing w:before="60" w:after="60"/>
              <w:jc w:val="right"/>
              <w:rPr>
                <w:rFonts w:cs="Calibri"/>
              </w:rPr>
            </w:pPr>
            <w:r>
              <w:rPr>
                <w:rFonts w:cs="Calibri"/>
              </w:rPr>
              <w:fldChar w:fldCharType="begin">
                <w:ffData>
                  <w:name w:val=""/>
                  <w:enabled/>
                  <w:calcOnExit w:val="0"/>
                  <w:textInput>
                    <w:default w:val="{signature}"/>
                  </w:textInput>
                </w:ffData>
              </w:fldChar>
            </w:r>
            <w:r>
              <w:rPr>
                <w:rFonts w:cs="Calibri"/>
              </w:rPr>
              <w:instrText xml:space="preserve"> FORMTEXT </w:instrText>
            </w:r>
            <w:r>
              <w:rPr>
                <w:rFonts w:cs="Calibri"/>
              </w:rPr>
            </w:r>
            <w:r>
              <w:rPr>
                <w:rFonts w:cs="Calibri"/>
              </w:rPr>
              <w:fldChar w:fldCharType="separate"/>
            </w:r>
            <w:r w:rsidR="00685E8F">
              <w:rPr>
                <w:rFonts w:cs="Calibri"/>
                <w:noProof/>
              </w:rPr>
              <w:t>{signature}</w:t>
            </w:r>
            <w:r>
              <w:rPr>
                <w:rFonts w:cs="Calibri"/>
              </w:rPr>
              <w:fldChar w:fldCharType="end"/>
            </w:r>
          </w:p>
        </w:tc>
      </w:tr>
      <w:tr w:rsidR="009F219F" w:rsidRPr="008670A4" w14:paraId="3BD88DED" w14:textId="77777777" w:rsidTr="002C0DD5">
        <w:tc>
          <w:tcPr>
            <w:tcW w:w="9741" w:type="dxa"/>
            <w:shd w:val="clear" w:color="auto" w:fill="auto"/>
          </w:tcPr>
          <w:p w14:paraId="525256CB" w14:textId="77777777" w:rsidR="009F219F" w:rsidRPr="008670A4" w:rsidRDefault="009F219F" w:rsidP="002C0DD5">
            <w:pPr>
              <w:spacing w:before="60" w:after="60"/>
              <w:jc w:val="right"/>
              <w:rPr>
                <w:rFonts w:cs="Calibri"/>
              </w:rPr>
            </w:pPr>
            <w:r w:rsidRPr="008670A4">
              <w:rPr>
                <w:rFonts w:cs="Calibri"/>
              </w:rPr>
              <w:t>Health and safety representative</w:t>
            </w:r>
          </w:p>
        </w:tc>
      </w:tr>
    </w:tbl>
    <w:p w14:paraId="75B8D699" w14:textId="0180C086" w:rsidR="0017053A" w:rsidRPr="0017053A" w:rsidRDefault="0017053A" w:rsidP="0017053A"/>
    <w:p w14:paraId="43668CF3" w14:textId="77777777" w:rsidR="0017053A" w:rsidRDefault="0017053A" w:rsidP="0017053A">
      <w:r>
        <w:br w:type="page"/>
      </w:r>
    </w:p>
    <w:p w14:paraId="0755CC06" w14:textId="77777777" w:rsidR="009F219F" w:rsidRDefault="009F219F" w:rsidP="0017053A"/>
    <w:p w14:paraId="1F00CAE0" w14:textId="77777777" w:rsidR="009F219F" w:rsidRPr="0017053A" w:rsidRDefault="009F219F" w:rsidP="009F219F">
      <w:pPr>
        <w:pStyle w:val="Note"/>
        <w:spacing w:before="0" w:after="120"/>
        <w:jc w:val="both"/>
        <w:rPr>
          <w:rFonts w:ascii="Calibri" w:hAnsi="Calibri" w:cs="Calibri"/>
          <w:b/>
          <w:bCs/>
          <w:sz w:val="18"/>
          <w:szCs w:val="18"/>
        </w:rPr>
      </w:pPr>
      <w:r w:rsidRPr="008670A4">
        <w:rPr>
          <w:rFonts w:ascii="Calibri" w:hAnsi="Calibri" w:cs="Calibri"/>
          <w:b/>
          <w:bCs/>
          <w:sz w:val="18"/>
          <w:szCs w:val="18"/>
        </w:rPr>
        <w:t>NOTES:</w:t>
      </w:r>
    </w:p>
    <w:p w14:paraId="7C73C3FF" w14:textId="77777777" w:rsidR="009F219F" w:rsidRPr="0017053A" w:rsidRDefault="009F219F" w:rsidP="009F219F">
      <w:pPr>
        <w:pStyle w:val="Default"/>
        <w:rPr>
          <w:rFonts w:ascii="Calibri" w:hAnsi="Calibri" w:cs="Calibri"/>
        </w:rPr>
      </w:pPr>
    </w:p>
    <w:p w14:paraId="0032F890" w14:textId="77777777" w:rsidR="009F219F" w:rsidRPr="008670A4" w:rsidRDefault="009F219F" w:rsidP="009F219F">
      <w:pPr>
        <w:spacing w:before="60"/>
        <w:ind w:left="426" w:hanging="426"/>
        <w:jc w:val="both"/>
        <w:rPr>
          <w:rFonts w:cs="Calibri"/>
          <w:sz w:val="20"/>
        </w:rPr>
      </w:pPr>
      <w:r w:rsidRPr="008670A4">
        <w:rPr>
          <w:rFonts w:cs="Calibri"/>
          <w:sz w:val="20"/>
        </w:rPr>
        <w:t>1.</w:t>
      </w:r>
      <w:r w:rsidRPr="008670A4">
        <w:rPr>
          <w:rFonts w:cs="Calibri"/>
          <w:sz w:val="20"/>
        </w:rPr>
        <w:tab/>
        <w:t>Under subclause 39 (1) of Schedule 3 to the Act, a person to whom a provisional</w:t>
      </w:r>
      <w:r>
        <w:rPr>
          <w:rFonts w:cs="Calibri"/>
          <w:sz w:val="20"/>
        </w:rPr>
        <w:t xml:space="preserve"> OHS</w:t>
      </w:r>
      <w:r w:rsidRPr="008670A4">
        <w:rPr>
          <w:rFonts w:cs="Calibri"/>
          <w:sz w:val="20"/>
        </w:rPr>
        <w:t xml:space="preserve"> improvement notice is given may, within 7 days, request NOPSEMA or a</w:t>
      </w:r>
      <w:r>
        <w:rPr>
          <w:rFonts w:cs="Calibri"/>
          <w:sz w:val="20"/>
        </w:rPr>
        <w:t xml:space="preserve"> NOPSEMA</w:t>
      </w:r>
      <w:r w:rsidRPr="008670A4">
        <w:rPr>
          <w:rFonts w:cs="Calibri"/>
          <w:sz w:val="20"/>
        </w:rPr>
        <w:t xml:space="preserve"> inspector to conduct an </w:t>
      </w:r>
      <w:r>
        <w:rPr>
          <w:rFonts w:cs="Calibri"/>
          <w:sz w:val="20"/>
        </w:rPr>
        <w:t>OHS inspection</w:t>
      </w:r>
      <w:r w:rsidRPr="008670A4">
        <w:rPr>
          <w:rFonts w:cs="Calibri"/>
          <w:sz w:val="20"/>
        </w:rPr>
        <w:t xml:space="preserve"> into the subject matter of the notice.</w:t>
      </w:r>
    </w:p>
    <w:p w14:paraId="3E766795" w14:textId="77777777" w:rsidR="009F219F" w:rsidRPr="008670A4" w:rsidRDefault="009F219F" w:rsidP="009F219F">
      <w:pPr>
        <w:spacing w:before="60"/>
        <w:ind w:left="426" w:hanging="426"/>
        <w:jc w:val="both"/>
        <w:rPr>
          <w:rFonts w:cs="Calibri"/>
          <w:sz w:val="20"/>
        </w:rPr>
      </w:pPr>
      <w:r w:rsidRPr="008670A4">
        <w:rPr>
          <w:rFonts w:cs="Calibri"/>
          <w:sz w:val="20"/>
        </w:rPr>
        <w:t>2.</w:t>
      </w:r>
      <w:r w:rsidRPr="008670A4">
        <w:rPr>
          <w:rFonts w:cs="Calibri"/>
          <w:sz w:val="20"/>
        </w:rPr>
        <w:tab/>
        <w:t>Subclause 39 (5) of Schedule 3 to the Act requires a responsible person to whom a provisional</w:t>
      </w:r>
      <w:r>
        <w:rPr>
          <w:rFonts w:cs="Calibri"/>
          <w:sz w:val="20"/>
        </w:rPr>
        <w:t xml:space="preserve"> OHS</w:t>
      </w:r>
      <w:r w:rsidRPr="008670A4">
        <w:rPr>
          <w:rFonts w:cs="Calibri"/>
          <w:sz w:val="20"/>
        </w:rPr>
        <w:t xml:space="preserve"> improvement notice is given:</w:t>
      </w:r>
    </w:p>
    <w:p w14:paraId="5F708C9B" w14:textId="643067FD" w:rsidR="009F219F" w:rsidRPr="008670A4" w:rsidRDefault="009F219F" w:rsidP="005152E6">
      <w:pPr>
        <w:pStyle w:val="ListBullet2"/>
      </w:pPr>
      <w:r w:rsidRPr="008670A4">
        <w:t>to notify each group member affected by the notice of the fact that the notice has been issued; and</w:t>
      </w:r>
    </w:p>
    <w:p w14:paraId="7BCEF77D" w14:textId="46391AAB" w:rsidR="009F219F" w:rsidRPr="008670A4" w:rsidRDefault="009F219F" w:rsidP="005152E6">
      <w:pPr>
        <w:pStyle w:val="ListBullet2"/>
      </w:pPr>
      <w:r w:rsidRPr="008670A4">
        <w:t>to display a copy of the notice at or near each workplace at which work that is the subject of the notice is being performed.</w:t>
      </w:r>
    </w:p>
    <w:p w14:paraId="4DF966CD" w14:textId="77777777" w:rsidR="009F219F" w:rsidRPr="008670A4" w:rsidRDefault="009F219F" w:rsidP="009F219F">
      <w:pPr>
        <w:spacing w:before="60"/>
        <w:ind w:left="426" w:hanging="426"/>
        <w:jc w:val="both"/>
        <w:rPr>
          <w:rFonts w:cs="Calibri"/>
          <w:sz w:val="20"/>
        </w:rPr>
      </w:pPr>
      <w:r w:rsidRPr="008670A4">
        <w:rPr>
          <w:rFonts w:cs="Calibri"/>
          <w:sz w:val="20"/>
        </w:rPr>
        <w:t>3.</w:t>
      </w:r>
      <w:r w:rsidRPr="008670A4">
        <w:rPr>
          <w:rFonts w:cs="Calibri"/>
          <w:sz w:val="20"/>
        </w:rPr>
        <w:tab/>
        <w:t xml:space="preserve">Under subclause 39 (6) of Schedule 3 to the Act, a provisional </w:t>
      </w:r>
      <w:r>
        <w:rPr>
          <w:rFonts w:cs="Calibri"/>
          <w:sz w:val="20"/>
        </w:rPr>
        <w:t xml:space="preserve">OHS </w:t>
      </w:r>
      <w:r w:rsidRPr="008670A4">
        <w:rPr>
          <w:rFonts w:cs="Calibri"/>
          <w:sz w:val="20"/>
        </w:rPr>
        <w:t>improvement notice ceases to have effect when:</w:t>
      </w:r>
    </w:p>
    <w:p w14:paraId="73E9B1FE" w14:textId="312D11A2" w:rsidR="009F219F" w:rsidRPr="008670A4" w:rsidRDefault="009F219F" w:rsidP="005152E6">
      <w:pPr>
        <w:pStyle w:val="ListBullet2"/>
      </w:pPr>
      <w:r w:rsidRPr="008670A4">
        <w:t>it is cancelled by the health and safety representative or a</w:t>
      </w:r>
      <w:r>
        <w:t xml:space="preserve"> NOPSEMA</w:t>
      </w:r>
      <w:r w:rsidRPr="008670A4">
        <w:t xml:space="preserve"> inspector; and</w:t>
      </w:r>
    </w:p>
    <w:p w14:paraId="675E5036" w14:textId="0867F29A" w:rsidR="009F219F" w:rsidRPr="008670A4" w:rsidRDefault="009F219F" w:rsidP="005152E6">
      <w:pPr>
        <w:pStyle w:val="ListBullet2"/>
      </w:pPr>
      <w:r w:rsidRPr="008670A4">
        <w:t>the responsible person takes the action specified in the notice, or if no action is specified, takes the action that is necessary to prevent the contravention, or likely contravention, with which the notice is concerned.</w:t>
      </w:r>
    </w:p>
    <w:p w14:paraId="28381A09" w14:textId="77777777" w:rsidR="009F219F" w:rsidRPr="008670A4" w:rsidRDefault="009F219F" w:rsidP="009F219F">
      <w:pPr>
        <w:spacing w:before="60"/>
        <w:ind w:left="426" w:hanging="426"/>
        <w:jc w:val="both"/>
        <w:rPr>
          <w:rFonts w:cs="Calibri"/>
          <w:sz w:val="20"/>
        </w:rPr>
      </w:pPr>
      <w:r w:rsidRPr="008670A4">
        <w:rPr>
          <w:rFonts w:cs="Calibri"/>
          <w:sz w:val="20"/>
        </w:rPr>
        <w:t>4.</w:t>
      </w:r>
      <w:r w:rsidRPr="008670A4">
        <w:rPr>
          <w:rFonts w:cs="Calibri"/>
          <w:sz w:val="20"/>
        </w:rPr>
        <w:tab/>
        <w:t>Subclause 39 (7) of Schedule 3 to the Act requires the responsible person:</w:t>
      </w:r>
    </w:p>
    <w:p w14:paraId="0B4B8CC3" w14:textId="42725C06" w:rsidR="009F219F" w:rsidRPr="008670A4" w:rsidRDefault="009F219F" w:rsidP="005152E6">
      <w:pPr>
        <w:pStyle w:val="ListBullet2"/>
      </w:pPr>
      <w:r w:rsidRPr="008670A4">
        <w:t>to ensure, as far as possible, that a provisional</w:t>
      </w:r>
      <w:r>
        <w:t xml:space="preserve"> OHS</w:t>
      </w:r>
      <w:r w:rsidRPr="008670A4">
        <w:t xml:space="preserve"> improvement notice is complied with; and</w:t>
      </w:r>
    </w:p>
    <w:p w14:paraId="6C63BEDF" w14:textId="35E3DD44" w:rsidR="009F219F" w:rsidRPr="008670A4" w:rsidRDefault="009F219F" w:rsidP="005152E6">
      <w:pPr>
        <w:pStyle w:val="ListBullet2"/>
      </w:pPr>
      <w:r w:rsidRPr="008670A4">
        <w:t>to inform the health and safety representative who issued the notice of the action taken to comply with the notice.</w:t>
      </w:r>
    </w:p>
    <w:p w14:paraId="499E6D64" w14:textId="77777777" w:rsidR="009F219F" w:rsidRPr="008670A4" w:rsidRDefault="009F219F" w:rsidP="009F219F">
      <w:pPr>
        <w:spacing w:before="60"/>
        <w:ind w:left="426" w:hanging="426"/>
        <w:jc w:val="both"/>
        <w:rPr>
          <w:rFonts w:cs="Calibri"/>
          <w:sz w:val="20"/>
        </w:rPr>
      </w:pPr>
      <w:r w:rsidRPr="008670A4">
        <w:rPr>
          <w:rFonts w:cs="Calibri"/>
          <w:sz w:val="20"/>
        </w:rPr>
        <w:t>5.</w:t>
      </w:r>
      <w:r w:rsidRPr="008670A4">
        <w:rPr>
          <w:rFonts w:cs="Calibri"/>
          <w:sz w:val="20"/>
        </w:rPr>
        <w:tab/>
        <w:t xml:space="preserve">Under </w:t>
      </w:r>
      <w:r>
        <w:rPr>
          <w:rFonts w:cs="Calibri"/>
          <w:sz w:val="20"/>
        </w:rPr>
        <w:t xml:space="preserve">item 1 of </w:t>
      </w:r>
      <w:r w:rsidRPr="008670A4">
        <w:rPr>
          <w:rFonts w:cs="Calibri"/>
          <w:sz w:val="20"/>
        </w:rPr>
        <w:t>clause 8</w:t>
      </w:r>
      <w:r>
        <w:rPr>
          <w:rFonts w:cs="Calibri"/>
          <w:sz w:val="20"/>
        </w:rPr>
        <w:t>0A(1)</w:t>
      </w:r>
      <w:r w:rsidRPr="008670A4">
        <w:rPr>
          <w:rFonts w:cs="Calibri"/>
          <w:sz w:val="20"/>
        </w:rPr>
        <w:t xml:space="preserve"> of Schedule 3 to the Act, if </w:t>
      </w:r>
      <w:r>
        <w:rPr>
          <w:rFonts w:cs="Calibri"/>
          <w:sz w:val="20"/>
        </w:rPr>
        <w:t>a NOPSEMA</w:t>
      </w:r>
      <w:r w:rsidRPr="008670A4">
        <w:rPr>
          <w:rFonts w:cs="Calibri"/>
          <w:sz w:val="20"/>
        </w:rPr>
        <w:t xml:space="preserve"> inspector has confirmed or varied a provisional </w:t>
      </w:r>
      <w:r>
        <w:rPr>
          <w:rFonts w:cs="Calibri"/>
          <w:sz w:val="20"/>
        </w:rPr>
        <w:t xml:space="preserve">OHS </w:t>
      </w:r>
      <w:r w:rsidRPr="008670A4">
        <w:rPr>
          <w:rFonts w:cs="Calibri"/>
          <w:sz w:val="20"/>
        </w:rPr>
        <w:t>improvement notice:</w:t>
      </w:r>
    </w:p>
    <w:p w14:paraId="5DD7833F" w14:textId="16592112" w:rsidR="009F219F" w:rsidRPr="00084BA5" w:rsidRDefault="009F219F" w:rsidP="005152E6">
      <w:pPr>
        <w:pStyle w:val="ListBullet2"/>
      </w:pPr>
      <w:r w:rsidRPr="00877E61">
        <w:t>a person to whom the provisional</w:t>
      </w:r>
      <w:r>
        <w:t xml:space="preserve"> OHS</w:t>
      </w:r>
      <w:r w:rsidRPr="00877E61">
        <w:t xml:space="preserve"> improvement notice was issued under subclause 38(2);</w:t>
      </w:r>
    </w:p>
    <w:p w14:paraId="2FD2F3A3" w14:textId="326BF341" w:rsidR="009F219F" w:rsidRPr="0017053A" w:rsidRDefault="009F219F" w:rsidP="005152E6">
      <w:pPr>
        <w:pStyle w:val="ListBullet2"/>
        <w:rPr>
          <w:rFonts w:eastAsia="Times New Roman" w:cs="Times New Roman"/>
          <w:color w:val="000000"/>
          <w:lang w:eastAsia="en-AU"/>
        </w:rPr>
      </w:pPr>
      <w:r w:rsidRPr="0017053A">
        <w:rPr>
          <w:rFonts w:eastAsia="Times New Roman" w:cs="Times New Roman"/>
          <w:color w:val="000000"/>
          <w:lang w:eastAsia="en-AU"/>
        </w:rPr>
        <w:t>the operator of the facility;</w:t>
      </w:r>
    </w:p>
    <w:p w14:paraId="4AD96F55" w14:textId="07B8EA4B" w:rsidR="009F219F" w:rsidRPr="00084BA5" w:rsidRDefault="009F219F" w:rsidP="005152E6">
      <w:pPr>
        <w:pStyle w:val="ListBullet2"/>
      </w:pPr>
      <w:r w:rsidRPr="00877E61">
        <w:t>a titleholder, if the notice relates to the titleholder’s well-related obligations;</w:t>
      </w:r>
    </w:p>
    <w:p w14:paraId="1290F5C9" w14:textId="2ABD1CC5" w:rsidR="009F219F" w:rsidRPr="0017053A" w:rsidRDefault="009F219F" w:rsidP="005152E6">
      <w:pPr>
        <w:pStyle w:val="ListBullet2"/>
        <w:rPr>
          <w:rFonts w:eastAsia="Times New Roman" w:cs="Times New Roman"/>
          <w:color w:val="000000"/>
          <w:lang w:eastAsia="en-AU"/>
        </w:rPr>
      </w:pPr>
      <w:r w:rsidRPr="0017053A">
        <w:rPr>
          <w:rFonts w:eastAsia="Times New Roman" w:cs="Times New Roman"/>
          <w:color w:val="000000"/>
          <w:lang w:eastAsia="en-AU"/>
        </w:rPr>
        <w:t>an employer, if affected by the decision;</w:t>
      </w:r>
    </w:p>
    <w:p w14:paraId="5E31D4B1" w14:textId="511E64D8" w:rsidR="009F219F" w:rsidRPr="0017053A" w:rsidRDefault="009F219F" w:rsidP="005152E6">
      <w:pPr>
        <w:pStyle w:val="ListBullet2"/>
        <w:rPr>
          <w:rFonts w:eastAsia="Times New Roman" w:cs="Times New Roman"/>
          <w:color w:val="000000"/>
          <w:lang w:eastAsia="en-AU"/>
        </w:rPr>
      </w:pPr>
      <w:r w:rsidRPr="0017053A">
        <w:rPr>
          <w:rFonts w:eastAsia="Times New Roman" w:cs="Times New Roman"/>
          <w:color w:val="000000"/>
          <w:lang w:eastAsia="en-AU"/>
        </w:rPr>
        <w:t>a relevant health and safety representative;</w:t>
      </w:r>
    </w:p>
    <w:p w14:paraId="38B97EBD" w14:textId="6EDC94FB" w:rsidR="009F219F" w:rsidRPr="0017053A" w:rsidRDefault="009F219F" w:rsidP="005152E6">
      <w:pPr>
        <w:pStyle w:val="ListBullet2"/>
        <w:rPr>
          <w:rFonts w:eastAsia="Times New Roman" w:cs="Times New Roman"/>
          <w:color w:val="000000"/>
          <w:lang w:eastAsia="en-AU"/>
        </w:rPr>
      </w:pPr>
      <w:r w:rsidRPr="0017053A">
        <w:rPr>
          <w:rFonts w:eastAsia="Times New Roman" w:cs="Times New Roman"/>
          <w:color w:val="000000"/>
          <w:lang w:eastAsia="en-AU"/>
        </w:rPr>
        <w:t xml:space="preserve">a relevant workforce representative, if requested by a member of the workforce affected by the decision; </w:t>
      </w:r>
    </w:p>
    <w:p w14:paraId="5009C7A6" w14:textId="4BAEF946" w:rsidR="005152E6" w:rsidRPr="005152E6" w:rsidRDefault="009F219F" w:rsidP="005152E6">
      <w:pPr>
        <w:pStyle w:val="ListBullet2"/>
        <w:rPr>
          <w:rFonts w:eastAsia="Times New Roman" w:cs="Times New Roman"/>
          <w:lang w:eastAsia="en-AU"/>
        </w:rPr>
      </w:pPr>
      <w:r w:rsidRPr="0017053A">
        <w:rPr>
          <w:rFonts w:eastAsia="Times New Roman" w:cs="Times New Roman"/>
          <w:color w:val="000000"/>
          <w:lang w:eastAsia="en-AU"/>
        </w:rPr>
        <w:t>a person who owns any workplace, plant substance or thing to which the decision relates,</w:t>
      </w:r>
    </w:p>
    <w:p w14:paraId="14D39854" w14:textId="223CFE41" w:rsidR="009F219F" w:rsidRPr="0017053A" w:rsidRDefault="009F219F" w:rsidP="005152E6">
      <w:pPr>
        <w:pStyle w:val="ListBullet2"/>
        <w:numPr>
          <w:ilvl w:val="0"/>
          <w:numId w:val="0"/>
        </w:numPr>
        <w:ind w:left="357"/>
        <w:rPr>
          <w:lang w:eastAsia="en-AU"/>
        </w:rPr>
      </w:pPr>
      <w:r w:rsidRPr="0017053A">
        <w:rPr>
          <w:lang w:eastAsia="en-AU"/>
        </w:rPr>
        <w:t>may in writing appeal against the decision to the reviewing authority.</w:t>
      </w:r>
    </w:p>
    <w:p w14:paraId="1487884A" w14:textId="77777777" w:rsidR="009F219F" w:rsidRPr="0017053A" w:rsidRDefault="009F219F" w:rsidP="009F219F">
      <w:pPr>
        <w:pStyle w:val="Default"/>
        <w:rPr>
          <w:rFonts w:ascii="Calibri" w:hAnsi="Calibri"/>
          <w:sz w:val="20"/>
          <w:szCs w:val="20"/>
        </w:rPr>
      </w:pPr>
    </w:p>
    <w:p w14:paraId="2E843415" w14:textId="54A8981A" w:rsidR="009F219F" w:rsidRDefault="009F219F" w:rsidP="009F219F">
      <w:pPr>
        <w:pStyle w:val="Default"/>
        <w:ind w:left="426" w:hanging="426"/>
        <w:rPr>
          <w:rFonts w:ascii="Calibri" w:hAnsi="Calibri" w:cs="Calibri"/>
          <w:sz w:val="20"/>
        </w:rPr>
      </w:pPr>
      <w:r w:rsidRPr="00877E61">
        <w:rPr>
          <w:rFonts w:ascii="Calibri" w:hAnsi="Calibri"/>
          <w:sz w:val="20"/>
          <w:szCs w:val="20"/>
        </w:rPr>
        <w:t>6.</w:t>
      </w:r>
      <w:r w:rsidR="0017053A" w:rsidRPr="008670A4">
        <w:rPr>
          <w:rFonts w:ascii="Calibri" w:hAnsi="Calibri" w:cs="Calibri"/>
          <w:sz w:val="20"/>
        </w:rPr>
        <w:tab/>
      </w:r>
      <w:r w:rsidRPr="008670A4">
        <w:rPr>
          <w:rFonts w:ascii="Calibri" w:hAnsi="Calibri" w:cs="Calibri"/>
          <w:sz w:val="20"/>
        </w:rPr>
        <w:t xml:space="preserve">Under </w:t>
      </w:r>
      <w:r>
        <w:rPr>
          <w:rFonts w:ascii="Calibri" w:hAnsi="Calibri" w:cs="Calibri"/>
          <w:sz w:val="20"/>
        </w:rPr>
        <w:t>Item 2 of subclause 80A(1)</w:t>
      </w:r>
      <w:r w:rsidRPr="008670A4">
        <w:rPr>
          <w:rFonts w:ascii="Calibri" w:hAnsi="Calibri" w:cs="Calibri"/>
          <w:sz w:val="20"/>
        </w:rPr>
        <w:t xml:space="preserve"> of Schedule 3 to the Act, if </w:t>
      </w:r>
      <w:r>
        <w:rPr>
          <w:rFonts w:ascii="Calibri" w:hAnsi="Calibri" w:cs="Calibri"/>
          <w:sz w:val="20"/>
        </w:rPr>
        <w:t xml:space="preserve">a NOPSEMA </w:t>
      </w:r>
      <w:r w:rsidRPr="008670A4">
        <w:rPr>
          <w:rFonts w:ascii="Calibri" w:hAnsi="Calibri" w:cs="Calibri"/>
          <w:sz w:val="20"/>
        </w:rPr>
        <w:t>inspector</w:t>
      </w:r>
      <w:r>
        <w:rPr>
          <w:rFonts w:ascii="Calibri" w:hAnsi="Calibri" w:cs="Calibri"/>
          <w:sz w:val="20"/>
        </w:rPr>
        <w:t xml:space="preserve"> has cancelled </w:t>
      </w:r>
      <w:r w:rsidRPr="008670A4">
        <w:rPr>
          <w:rFonts w:ascii="Calibri" w:hAnsi="Calibri" w:cs="Calibri"/>
          <w:sz w:val="20"/>
        </w:rPr>
        <w:t>a provisional</w:t>
      </w:r>
      <w:r>
        <w:rPr>
          <w:rFonts w:ascii="Calibri" w:hAnsi="Calibri" w:cs="Calibri"/>
          <w:sz w:val="20"/>
        </w:rPr>
        <w:t xml:space="preserve"> OHS</w:t>
      </w:r>
      <w:r w:rsidRPr="008670A4">
        <w:rPr>
          <w:rFonts w:ascii="Calibri" w:hAnsi="Calibri" w:cs="Calibri"/>
          <w:sz w:val="20"/>
        </w:rPr>
        <w:t xml:space="preserve"> improvement notice</w:t>
      </w:r>
      <w:r>
        <w:rPr>
          <w:rFonts w:ascii="Calibri" w:hAnsi="Calibri" w:cs="Calibri"/>
          <w:sz w:val="20"/>
        </w:rPr>
        <w:t>:</w:t>
      </w:r>
    </w:p>
    <w:p w14:paraId="20CEE21F" w14:textId="75337FCA" w:rsidR="009F219F" w:rsidRPr="005152E6" w:rsidRDefault="009F219F" w:rsidP="005152E6">
      <w:pPr>
        <w:pStyle w:val="ListBullet2"/>
      </w:pPr>
      <w:r w:rsidRPr="005152E6">
        <w:t>a relevant health and safety representative;</w:t>
      </w:r>
    </w:p>
    <w:p w14:paraId="288D8605" w14:textId="77777777" w:rsidR="005152E6" w:rsidRDefault="0017053A" w:rsidP="005152E6">
      <w:pPr>
        <w:pStyle w:val="ListBullet2"/>
      </w:pPr>
      <w:r w:rsidRPr="005152E6">
        <w:t>a relevant workforce representative, if requested</w:t>
      </w:r>
      <w:r w:rsidRPr="005152E6">
        <w:rPr>
          <w:lang w:eastAsia="en-AU"/>
        </w:rPr>
        <w:t xml:space="preserve"> by a member of the workforce affected by</w:t>
      </w:r>
      <w:r w:rsidRPr="005152E6">
        <w:t xml:space="preserve"> the decision</w:t>
      </w:r>
      <w:r w:rsidRPr="0017053A">
        <w:t>.</w:t>
      </w:r>
      <w:r w:rsidR="005152E6">
        <w:t xml:space="preserve"> </w:t>
      </w:r>
    </w:p>
    <w:p w14:paraId="0DA0B77D" w14:textId="7D225115" w:rsidR="0017053A" w:rsidRPr="005152E6" w:rsidRDefault="0017053A" w:rsidP="005152E6">
      <w:pPr>
        <w:pStyle w:val="ListBullet2"/>
        <w:numPr>
          <w:ilvl w:val="0"/>
          <w:numId w:val="0"/>
        </w:numPr>
        <w:ind w:left="357"/>
      </w:pPr>
      <w:r w:rsidRPr="005152E6">
        <w:t>may in writing appeal against the decision to the reviewing authority</w:t>
      </w:r>
    </w:p>
    <w:p w14:paraId="59507D87" w14:textId="17B16FF9" w:rsidR="009F219F" w:rsidRPr="006D1EC0" w:rsidRDefault="009F219F" w:rsidP="005152E6">
      <w:pPr>
        <w:pStyle w:val="Default"/>
      </w:pPr>
    </w:p>
    <w:sectPr w:rsidR="009F219F" w:rsidRPr="006D1EC0" w:rsidSect="0017053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90AB6" w14:textId="77777777" w:rsidR="00B45812" w:rsidRPr="000D4EDE" w:rsidRDefault="00B45812" w:rsidP="000D4EDE">
      <w:r>
        <w:separator/>
      </w:r>
    </w:p>
    <w:p w14:paraId="1B3CC974" w14:textId="77777777" w:rsidR="00B45812" w:rsidRDefault="00B45812"/>
    <w:p w14:paraId="060918BF" w14:textId="77777777" w:rsidR="00B45812" w:rsidRDefault="00B45812"/>
  </w:endnote>
  <w:endnote w:type="continuationSeparator" w:id="0">
    <w:p w14:paraId="78A2C1A9" w14:textId="77777777" w:rsidR="00B45812" w:rsidRPr="000D4EDE" w:rsidRDefault="00B45812" w:rsidP="000D4EDE">
      <w:r>
        <w:continuationSeparator/>
      </w:r>
    </w:p>
    <w:p w14:paraId="16EC5B9F" w14:textId="77777777" w:rsidR="00B45812" w:rsidRDefault="00B45812"/>
    <w:p w14:paraId="0483938B" w14:textId="77777777" w:rsidR="00B45812" w:rsidRDefault="00B45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BC4A" w14:textId="77777777" w:rsidR="00983F47" w:rsidRDefault="00983F47">
    <w:pPr>
      <w:pStyle w:val="Footer"/>
    </w:pPr>
  </w:p>
  <w:p w14:paraId="01FE2BF1" w14:textId="77777777" w:rsidR="00983F47" w:rsidRDefault="00983F47"/>
  <w:p w14:paraId="0EE873DA" w14:textId="77777777" w:rsidR="00983F47" w:rsidRDefault="00983F47"/>
  <w:p w14:paraId="06B127A0" w14:textId="77777777" w:rsidR="00983F47" w:rsidRDefault="00983F47"/>
  <w:p w14:paraId="5549DCCC"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9BF2" w14:textId="1511B23B" w:rsidR="00BF480E" w:rsidRPr="002157EB" w:rsidRDefault="00BF480E" w:rsidP="00BF480E">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tab/>
    </w:r>
    <w:r>
      <w:tab/>
      <w:t>N-05000-FM0194   A15687   22/05/2025</w:t>
    </w:r>
    <w:r w:rsidRPr="002157EB">
      <w:ptab w:relativeTo="margin" w:alignment="right" w:leader="none"/>
    </w:r>
    <w:r w:rsidRPr="002157EB">
      <w:t xml:space="preserve">    Page </w:t>
    </w:r>
    <w:r w:rsidRPr="002157EB">
      <w:fldChar w:fldCharType="begin"/>
    </w:r>
    <w:r w:rsidRPr="002157EB">
      <w:instrText xml:space="preserve"> PAGE   \* MERGEFORMAT </w:instrText>
    </w:r>
    <w:r w:rsidRPr="002157EB">
      <w:fldChar w:fldCharType="separate"/>
    </w:r>
    <w:r>
      <w:t>1</w:t>
    </w:r>
    <w:r w:rsidRPr="002157EB">
      <w:fldChar w:fldCharType="end"/>
    </w:r>
    <w:r w:rsidRPr="002157EB">
      <w:t xml:space="preserve"> of </w:t>
    </w:r>
    <w:fldSimple w:instr=" NUMPAGES  \* Arabic  \* MERGEFORMAT ">
      <w:r>
        <w:t>2</w:t>
      </w:r>
    </w:fldSimple>
  </w:p>
  <w:p w14:paraId="0E12E7FD" w14:textId="77777777" w:rsidR="00BF480E" w:rsidRPr="00D50669" w:rsidRDefault="00BF480E" w:rsidP="006A4553">
    <w:pPr>
      <w:pStyle w:val="QMSFooter"/>
    </w:pPr>
  </w:p>
  <w:p w14:paraId="297651F7"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9EF5" w14:textId="77777777" w:rsidR="00BF480E" w:rsidRPr="002157EB" w:rsidRDefault="00BF480E" w:rsidP="00BF480E">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tab/>
    </w:r>
    <w:r>
      <w:tab/>
      <w:t>N-05000-FM0194   A15687   22/05/2025</w:t>
    </w:r>
    <w:r w:rsidRPr="002157EB">
      <w:ptab w:relativeTo="margin" w:alignment="right" w:leader="none"/>
    </w:r>
    <w:r w:rsidRPr="002157EB">
      <w:t xml:space="preserve">    Page </w:t>
    </w:r>
    <w:r w:rsidRPr="002157EB">
      <w:fldChar w:fldCharType="begin"/>
    </w:r>
    <w:r w:rsidRPr="002157EB">
      <w:instrText xml:space="preserve"> PAGE   \* MERGEFORMAT </w:instrText>
    </w:r>
    <w:r w:rsidRPr="002157EB">
      <w:fldChar w:fldCharType="separate"/>
    </w:r>
    <w:r>
      <w:t>2</w:t>
    </w:r>
    <w:r w:rsidRPr="002157EB">
      <w:fldChar w:fldCharType="end"/>
    </w:r>
    <w:r w:rsidRPr="002157EB">
      <w:t xml:space="preserve"> of </w:t>
    </w:r>
    <w:fldSimple w:instr=" NUMPAGES  \* Arabic  \* MERGEFORMAT ">
      <w:r>
        <w:t>2</w:t>
      </w:r>
    </w:fldSimple>
  </w:p>
  <w:p w14:paraId="05444BBD" w14:textId="77AFE5B7" w:rsidR="00C828DC" w:rsidRPr="00BF480E" w:rsidRDefault="00C828DC" w:rsidP="00BF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EE0F5" w14:textId="77777777" w:rsidR="00B45812" w:rsidRPr="000D4EDE" w:rsidRDefault="00B45812" w:rsidP="000D4EDE">
      <w:r>
        <w:separator/>
      </w:r>
    </w:p>
    <w:p w14:paraId="2FF8F198" w14:textId="77777777" w:rsidR="00B45812" w:rsidRDefault="00B45812"/>
    <w:p w14:paraId="7C591ED8" w14:textId="77777777" w:rsidR="00B45812" w:rsidRDefault="00B45812"/>
  </w:footnote>
  <w:footnote w:type="continuationSeparator" w:id="0">
    <w:p w14:paraId="0535D1ED" w14:textId="77777777" w:rsidR="00B45812" w:rsidRPr="000D4EDE" w:rsidRDefault="00B45812" w:rsidP="000D4EDE">
      <w:r>
        <w:continuationSeparator/>
      </w:r>
    </w:p>
    <w:p w14:paraId="7CC3209A" w14:textId="77777777" w:rsidR="00B45812" w:rsidRDefault="00B45812"/>
    <w:p w14:paraId="64C6AAEC" w14:textId="77777777" w:rsidR="00B45812" w:rsidRDefault="00B45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C06B" w14:textId="77777777" w:rsidR="00983F47" w:rsidRDefault="00983F47">
    <w:pPr>
      <w:pStyle w:val="Header"/>
    </w:pPr>
  </w:p>
  <w:p w14:paraId="6DA287CF" w14:textId="77777777" w:rsidR="00983F47" w:rsidRDefault="00983F47"/>
  <w:p w14:paraId="0F410038"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003C" w14:textId="7F83DBFC" w:rsidR="00983F47" w:rsidRDefault="009F219F" w:rsidP="009F219F">
    <w:pPr>
      <w:pStyle w:val="Header"/>
      <w:jc w:val="right"/>
      <w:rPr>
        <w:rFonts w:eastAsia="Times New Roman" w:cs="Calibri"/>
        <w:color w:val="auto"/>
        <w:sz w:val="22"/>
        <w:lang w:eastAsia="en-AU"/>
      </w:rPr>
    </w:pPr>
    <w:r w:rsidRPr="009F219F">
      <w:rPr>
        <w:rFonts w:eastAsia="Times New Roman" w:cs="Calibri"/>
        <w:color w:val="auto"/>
        <w:sz w:val="22"/>
        <w:lang w:eastAsia="en-AU"/>
      </w:rPr>
      <w:t>Provisional OHS Improvement Notice</w:t>
    </w:r>
  </w:p>
  <w:p w14:paraId="41E15F70" w14:textId="7EC34196" w:rsidR="009F219F" w:rsidRPr="009F219F" w:rsidRDefault="00000000" w:rsidP="009F219F">
    <w:pPr>
      <w:pStyle w:val="Header"/>
      <w:jc w:val="right"/>
    </w:pPr>
    <w:r>
      <w:pict w14:anchorId="6B6437F2">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BCD7" w14:textId="2FA167D1" w:rsidR="0017053A" w:rsidRPr="0017053A" w:rsidRDefault="0017053A" w:rsidP="00D25836">
    <w:pPr>
      <w:pStyle w:val="Header"/>
      <w:spacing w:before="360"/>
      <w:rPr>
        <w:b/>
      </w:rPr>
    </w:pPr>
    <w:r w:rsidRPr="0017053A">
      <w:rPr>
        <w:rFonts w:cs="Calibri"/>
        <w:b/>
        <w:sz w:val="44"/>
        <w:szCs w:val="44"/>
      </w:rPr>
      <w:t>Provisional OHS Improvement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BE03FAE"/>
    <w:multiLevelType w:val="multilevel"/>
    <w:tmpl w:val="AF84E5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DB6FB9"/>
    <w:multiLevelType w:val="multilevel"/>
    <w:tmpl w:val="BF12CA4A"/>
    <w:styleLink w:val="LegislativeNoteList"/>
    <w:lvl w:ilvl="0">
      <w:start w:val="1"/>
      <w:numFmt w:val="decimal"/>
      <w:pStyle w:val="LegislativeNote"/>
      <w:lvlText w:val="Note %1:"/>
      <w:lvlJc w:val="left"/>
      <w:pPr>
        <w:tabs>
          <w:tab w:val="num" w:pos="720"/>
        </w:tabs>
        <w:ind w:left="1435" w:hanging="715"/>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E116FEC"/>
    <w:multiLevelType w:val="multilevel"/>
    <w:tmpl w:val="00D2F864"/>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17636AC"/>
    <w:multiLevelType w:val="hybridMultilevel"/>
    <w:tmpl w:val="E4E27284"/>
    <w:lvl w:ilvl="0" w:tplc="0C09000F">
      <w:start w:val="1"/>
      <w:numFmt w:val="decimal"/>
      <w:lvlText w:val="%1."/>
      <w:lvlJc w:val="left"/>
      <w:pPr>
        <w:tabs>
          <w:tab w:val="num" w:pos="720"/>
        </w:tabs>
        <w:ind w:left="720" w:hanging="360"/>
      </w:pPr>
      <w:rPr>
        <w:rFonts w:hint="default"/>
      </w:rPr>
    </w:lvl>
    <w:lvl w:ilvl="1" w:tplc="B622A7D8">
      <w:start w:val="1"/>
      <w:numFmt w:val="lowerLetter"/>
      <w:lvlText w:val="(%2)"/>
      <w:lvlJc w:val="left"/>
      <w:pPr>
        <w:tabs>
          <w:tab w:val="num" w:pos="1440"/>
        </w:tabs>
        <w:ind w:left="1440" w:hanging="360"/>
      </w:pPr>
      <w:rPr>
        <w:rFonts w:hint="default"/>
      </w:rPr>
    </w:lvl>
    <w:lvl w:ilvl="2" w:tplc="0C090001">
      <w:start w:val="1"/>
      <w:numFmt w:val="bullet"/>
      <w:lvlText w:val=""/>
      <w:lvlJc w:val="left"/>
      <w:pPr>
        <w:tabs>
          <w:tab w:val="num" w:pos="2340"/>
        </w:tabs>
        <w:ind w:left="2340" w:hanging="360"/>
      </w:pPr>
      <w:rPr>
        <w:rFonts w:ascii="Symbol" w:hAnsi="Symbol" w:cs="Symbol"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34C82DA8"/>
    <w:multiLevelType w:val="hybridMultilevel"/>
    <w:tmpl w:val="2F227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409A7"/>
    <w:multiLevelType w:val="multilevel"/>
    <w:tmpl w:val="4BA2F99E"/>
    <w:styleLink w:val="LegislativeLists"/>
    <w:lvl w:ilvl="0">
      <w:start w:val="1"/>
      <w:numFmt w:val="decimal"/>
      <w:pStyle w:val="LegislativeList"/>
      <w:lvlText w:val="(%1)"/>
      <w:lvlJc w:val="left"/>
      <w:pPr>
        <w:ind w:left="1077" w:hanging="357"/>
      </w:pPr>
      <w:rPr>
        <w:rFonts w:hint="default"/>
      </w:rPr>
    </w:lvl>
    <w:lvl w:ilvl="1">
      <w:start w:val="1"/>
      <w:numFmt w:val="lowerLetter"/>
      <w:pStyle w:val="LegislativeList2"/>
      <w:lvlText w:val="(%2)"/>
      <w:lvlJc w:val="left"/>
      <w:pPr>
        <w:ind w:left="1792" w:hanging="357"/>
      </w:pPr>
      <w:rPr>
        <w:rFonts w:hint="default"/>
      </w:rPr>
    </w:lvl>
    <w:lvl w:ilvl="2">
      <w:start w:val="1"/>
      <w:numFmt w:val="lowerRoman"/>
      <w:pStyle w:val="LegislativeList3"/>
      <w:lvlText w:val="(%3)"/>
      <w:lvlJc w:val="left"/>
      <w:pPr>
        <w:ind w:left="2512" w:hanging="35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A0445F4"/>
    <w:multiLevelType w:val="multilevel"/>
    <w:tmpl w:val="E68E5D8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pStyle w:val="ListNumber3"/>
      <w:lvlText w:val="%3."/>
      <w:lvlJc w:val="left"/>
      <w:pPr>
        <w:ind w:left="1077" w:hanging="357"/>
      </w:pPr>
      <w:rPr>
        <w:rFonts w:hint="default"/>
      </w:rPr>
    </w:lvl>
    <w:lvl w:ilvl="3">
      <w:start w:val="1"/>
      <w:numFmt w:val="upperLetter"/>
      <w:pStyle w:val="ListNumber4"/>
      <w:lvlText w:val="%4."/>
      <w:lvlJc w:val="left"/>
      <w:pPr>
        <w:ind w:left="1435" w:hanging="358"/>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D92176"/>
    <w:multiLevelType w:val="multilevel"/>
    <w:tmpl w:val="F83CA5B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2099864738">
    <w:abstractNumId w:val="15"/>
  </w:num>
  <w:num w:numId="2" w16cid:durableId="1649362852">
    <w:abstractNumId w:val="6"/>
  </w:num>
  <w:num w:numId="3" w16cid:durableId="1713847304">
    <w:abstractNumId w:val="1"/>
  </w:num>
  <w:num w:numId="4" w16cid:durableId="548347219">
    <w:abstractNumId w:val="0"/>
  </w:num>
  <w:num w:numId="5" w16cid:durableId="1742749244">
    <w:abstractNumId w:val="12"/>
  </w:num>
  <w:num w:numId="6" w16cid:durableId="613750441">
    <w:abstractNumId w:val="7"/>
  </w:num>
  <w:num w:numId="7" w16cid:durableId="1867526430">
    <w:abstractNumId w:val="13"/>
  </w:num>
  <w:num w:numId="8" w16cid:durableId="1987271124">
    <w:abstractNumId w:val="2"/>
  </w:num>
  <w:num w:numId="9" w16cid:durableId="97723450">
    <w:abstractNumId w:val="2"/>
  </w:num>
  <w:num w:numId="10" w16cid:durableId="1654798548">
    <w:abstractNumId w:val="11"/>
  </w:num>
  <w:num w:numId="11" w16cid:durableId="1247615338">
    <w:abstractNumId w:val="14"/>
  </w:num>
  <w:num w:numId="12" w16cid:durableId="1913389411">
    <w:abstractNumId w:val="13"/>
  </w:num>
  <w:num w:numId="13" w16cid:durableId="1056124067">
    <w:abstractNumId w:val="13"/>
  </w:num>
  <w:num w:numId="14" w16cid:durableId="1603684121">
    <w:abstractNumId w:val="15"/>
  </w:num>
  <w:num w:numId="15" w16cid:durableId="103379704">
    <w:abstractNumId w:val="15"/>
  </w:num>
  <w:num w:numId="16" w16cid:durableId="75054367">
    <w:abstractNumId w:val="15"/>
  </w:num>
  <w:num w:numId="17" w16cid:durableId="13851612">
    <w:abstractNumId w:val="13"/>
  </w:num>
  <w:num w:numId="18" w16cid:durableId="672219110">
    <w:abstractNumId w:val="13"/>
  </w:num>
  <w:num w:numId="19" w16cid:durableId="726951297">
    <w:abstractNumId w:val="13"/>
  </w:num>
  <w:num w:numId="20" w16cid:durableId="89085544">
    <w:abstractNumId w:val="13"/>
  </w:num>
  <w:num w:numId="21" w16cid:durableId="724716231">
    <w:abstractNumId w:val="13"/>
  </w:num>
  <w:num w:numId="22" w16cid:durableId="116681885">
    <w:abstractNumId w:val="10"/>
  </w:num>
  <w:num w:numId="23" w16cid:durableId="837308443">
    <w:abstractNumId w:val="10"/>
  </w:num>
  <w:num w:numId="24" w16cid:durableId="1185174261">
    <w:abstractNumId w:val="10"/>
  </w:num>
  <w:num w:numId="25" w16cid:durableId="1872916062">
    <w:abstractNumId w:val="10"/>
  </w:num>
  <w:num w:numId="26" w16cid:durableId="1945648648">
    <w:abstractNumId w:val="4"/>
  </w:num>
  <w:num w:numId="27" w16cid:durableId="483281016">
    <w:abstractNumId w:val="4"/>
  </w:num>
  <w:num w:numId="28" w16cid:durableId="352192547">
    <w:abstractNumId w:val="3"/>
  </w:num>
  <w:num w:numId="29" w16cid:durableId="646397736">
    <w:abstractNumId w:val="3"/>
  </w:num>
  <w:num w:numId="30" w16cid:durableId="1828207153">
    <w:abstractNumId w:val="3"/>
  </w:num>
  <w:num w:numId="31" w16cid:durableId="1717393369">
    <w:abstractNumId w:val="3"/>
  </w:num>
  <w:num w:numId="32" w16cid:durableId="755976163">
    <w:abstractNumId w:val="3"/>
  </w:num>
  <w:num w:numId="33" w16cid:durableId="638418605">
    <w:abstractNumId w:val="3"/>
  </w:num>
  <w:num w:numId="34" w16cid:durableId="378752049">
    <w:abstractNumId w:val="3"/>
  </w:num>
  <w:num w:numId="35" w16cid:durableId="348678889">
    <w:abstractNumId w:val="5"/>
  </w:num>
  <w:num w:numId="36" w16cid:durableId="308487351">
    <w:abstractNumId w:val="5"/>
  </w:num>
  <w:num w:numId="37" w16cid:durableId="1933273989">
    <w:abstractNumId w:val="8"/>
  </w:num>
  <w:num w:numId="38" w16cid:durableId="3174606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9F"/>
    <w:rsid w:val="00000B35"/>
    <w:rsid w:val="00005D98"/>
    <w:rsid w:val="000114B6"/>
    <w:rsid w:val="00011C96"/>
    <w:rsid w:val="00013307"/>
    <w:rsid w:val="000141B9"/>
    <w:rsid w:val="00021FB8"/>
    <w:rsid w:val="0002373F"/>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04DF"/>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053A"/>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069"/>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D61B7"/>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D3A2B"/>
    <w:rsid w:val="003E6BF6"/>
    <w:rsid w:val="003F0D0B"/>
    <w:rsid w:val="003F0F0D"/>
    <w:rsid w:val="003F5291"/>
    <w:rsid w:val="0040173E"/>
    <w:rsid w:val="00411E5A"/>
    <w:rsid w:val="00413682"/>
    <w:rsid w:val="00413C56"/>
    <w:rsid w:val="00435339"/>
    <w:rsid w:val="00436A8C"/>
    <w:rsid w:val="00442B85"/>
    <w:rsid w:val="0044447D"/>
    <w:rsid w:val="004506D2"/>
    <w:rsid w:val="00450928"/>
    <w:rsid w:val="00453C9F"/>
    <w:rsid w:val="0045597C"/>
    <w:rsid w:val="00463FA8"/>
    <w:rsid w:val="00465765"/>
    <w:rsid w:val="0046743E"/>
    <w:rsid w:val="00472CBC"/>
    <w:rsid w:val="0049191D"/>
    <w:rsid w:val="00493DAA"/>
    <w:rsid w:val="00494335"/>
    <w:rsid w:val="00495A4C"/>
    <w:rsid w:val="00495A57"/>
    <w:rsid w:val="004967A1"/>
    <w:rsid w:val="004A1F43"/>
    <w:rsid w:val="004B1632"/>
    <w:rsid w:val="004B584E"/>
    <w:rsid w:val="004B6FBF"/>
    <w:rsid w:val="004C1106"/>
    <w:rsid w:val="004C24BD"/>
    <w:rsid w:val="004C4507"/>
    <w:rsid w:val="004C6D4B"/>
    <w:rsid w:val="004D513B"/>
    <w:rsid w:val="004E1FD3"/>
    <w:rsid w:val="004E2269"/>
    <w:rsid w:val="004E237C"/>
    <w:rsid w:val="004F3339"/>
    <w:rsid w:val="004F4069"/>
    <w:rsid w:val="004F72A2"/>
    <w:rsid w:val="004F755D"/>
    <w:rsid w:val="005026D4"/>
    <w:rsid w:val="00503A51"/>
    <w:rsid w:val="005070D4"/>
    <w:rsid w:val="00512309"/>
    <w:rsid w:val="005152E6"/>
    <w:rsid w:val="0051695D"/>
    <w:rsid w:val="005201EE"/>
    <w:rsid w:val="00532E34"/>
    <w:rsid w:val="00542522"/>
    <w:rsid w:val="0054526E"/>
    <w:rsid w:val="005458BD"/>
    <w:rsid w:val="005476B5"/>
    <w:rsid w:val="005602AE"/>
    <w:rsid w:val="005602DA"/>
    <w:rsid w:val="00561D94"/>
    <w:rsid w:val="005702D6"/>
    <w:rsid w:val="00573327"/>
    <w:rsid w:val="00575969"/>
    <w:rsid w:val="00575CE8"/>
    <w:rsid w:val="005760D3"/>
    <w:rsid w:val="00576B26"/>
    <w:rsid w:val="00584E84"/>
    <w:rsid w:val="00584F24"/>
    <w:rsid w:val="005A3F63"/>
    <w:rsid w:val="005A59D0"/>
    <w:rsid w:val="005B073E"/>
    <w:rsid w:val="005B227F"/>
    <w:rsid w:val="005B7801"/>
    <w:rsid w:val="005C0B54"/>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265C"/>
    <w:rsid w:val="00634E4C"/>
    <w:rsid w:val="00636B8B"/>
    <w:rsid w:val="006427FE"/>
    <w:rsid w:val="00650417"/>
    <w:rsid w:val="006506C1"/>
    <w:rsid w:val="00650E52"/>
    <w:rsid w:val="006512DB"/>
    <w:rsid w:val="00651CFE"/>
    <w:rsid w:val="00655986"/>
    <w:rsid w:val="0065747A"/>
    <w:rsid w:val="00657FCC"/>
    <w:rsid w:val="0066674D"/>
    <w:rsid w:val="00666A78"/>
    <w:rsid w:val="00676C12"/>
    <w:rsid w:val="00681825"/>
    <w:rsid w:val="00685E8F"/>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D1EC0"/>
    <w:rsid w:val="006E113F"/>
    <w:rsid w:val="006E1C18"/>
    <w:rsid w:val="006E6F70"/>
    <w:rsid w:val="006F0403"/>
    <w:rsid w:val="006F145A"/>
    <w:rsid w:val="006F27CB"/>
    <w:rsid w:val="006F359B"/>
    <w:rsid w:val="006F3E47"/>
    <w:rsid w:val="006F5556"/>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289F"/>
    <w:rsid w:val="007645AE"/>
    <w:rsid w:val="00764992"/>
    <w:rsid w:val="00770FCD"/>
    <w:rsid w:val="00774D9F"/>
    <w:rsid w:val="00775AA0"/>
    <w:rsid w:val="00776B10"/>
    <w:rsid w:val="007770FA"/>
    <w:rsid w:val="00786145"/>
    <w:rsid w:val="007905D6"/>
    <w:rsid w:val="00791738"/>
    <w:rsid w:val="00791780"/>
    <w:rsid w:val="00793C55"/>
    <w:rsid w:val="007A038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E788E"/>
    <w:rsid w:val="007F0323"/>
    <w:rsid w:val="007F0614"/>
    <w:rsid w:val="007F379E"/>
    <w:rsid w:val="007F471C"/>
    <w:rsid w:val="00800C90"/>
    <w:rsid w:val="00801114"/>
    <w:rsid w:val="008016E6"/>
    <w:rsid w:val="00801714"/>
    <w:rsid w:val="00802E5A"/>
    <w:rsid w:val="008125F8"/>
    <w:rsid w:val="00827E71"/>
    <w:rsid w:val="00835573"/>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4371"/>
    <w:rsid w:val="008E54C3"/>
    <w:rsid w:val="008F33B5"/>
    <w:rsid w:val="008F3B40"/>
    <w:rsid w:val="008F6E94"/>
    <w:rsid w:val="00906799"/>
    <w:rsid w:val="00911B58"/>
    <w:rsid w:val="00922193"/>
    <w:rsid w:val="0092241A"/>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06AC"/>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0C19"/>
    <w:rsid w:val="009F219F"/>
    <w:rsid w:val="009F6EDA"/>
    <w:rsid w:val="009F7198"/>
    <w:rsid w:val="00A02828"/>
    <w:rsid w:val="00A03C94"/>
    <w:rsid w:val="00A10DA6"/>
    <w:rsid w:val="00A10E90"/>
    <w:rsid w:val="00A12D17"/>
    <w:rsid w:val="00A151E9"/>
    <w:rsid w:val="00A15DBB"/>
    <w:rsid w:val="00A16725"/>
    <w:rsid w:val="00A24EAF"/>
    <w:rsid w:val="00A259F2"/>
    <w:rsid w:val="00A33802"/>
    <w:rsid w:val="00A37162"/>
    <w:rsid w:val="00A37E51"/>
    <w:rsid w:val="00A40D44"/>
    <w:rsid w:val="00A432A9"/>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5812"/>
    <w:rsid w:val="00B46555"/>
    <w:rsid w:val="00B472E1"/>
    <w:rsid w:val="00B52821"/>
    <w:rsid w:val="00B61D9C"/>
    <w:rsid w:val="00B65B2B"/>
    <w:rsid w:val="00B71170"/>
    <w:rsid w:val="00B74908"/>
    <w:rsid w:val="00B77BED"/>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2C05"/>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BF480E"/>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3DA0"/>
    <w:rsid w:val="00D05E69"/>
    <w:rsid w:val="00D069C7"/>
    <w:rsid w:val="00D078A2"/>
    <w:rsid w:val="00D1046C"/>
    <w:rsid w:val="00D129A4"/>
    <w:rsid w:val="00D15D97"/>
    <w:rsid w:val="00D21123"/>
    <w:rsid w:val="00D21C1B"/>
    <w:rsid w:val="00D21FCE"/>
    <w:rsid w:val="00D25836"/>
    <w:rsid w:val="00D26BB7"/>
    <w:rsid w:val="00D31834"/>
    <w:rsid w:val="00D3283B"/>
    <w:rsid w:val="00D346B3"/>
    <w:rsid w:val="00D35CEB"/>
    <w:rsid w:val="00D367EB"/>
    <w:rsid w:val="00D45954"/>
    <w:rsid w:val="00D461C2"/>
    <w:rsid w:val="00D46914"/>
    <w:rsid w:val="00D50669"/>
    <w:rsid w:val="00D52114"/>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0247"/>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3C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23DA"/>
  <w15:docId w15:val="{B31BB552-4F00-449B-A33F-64A3DBFF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77BED"/>
  </w:style>
  <w:style w:type="paragraph" w:styleId="Heading1">
    <w:name w:val="heading 1"/>
    <w:basedOn w:val="Normal"/>
    <w:next w:val="Normal"/>
    <w:link w:val="Heading1Char"/>
    <w:uiPriority w:val="9"/>
    <w:qFormat/>
    <w:rsid w:val="00655986"/>
    <w:pPr>
      <w:keepNext/>
      <w:keepLines/>
      <w:numPr>
        <w:numId w:val="6"/>
      </w:numPr>
      <w:spacing w:before="200"/>
      <w:outlineLvl w:val="0"/>
    </w:pPr>
    <w:rPr>
      <w:rFonts w:asciiTheme="majorHAnsi" w:eastAsiaTheme="majorEastAsia" w:hAnsiTheme="majorHAnsi" w:cstheme="majorBidi"/>
      <w:b/>
      <w:color w:val="3867A0" w:themeColor="text2"/>
      <w:sz w:val="32"/>
      <w:szCs w:val="32"/>
    </w:rPr>
  </w:style>
  <w:style w:type="paragraph" w:styleId="Heading2">
    <w:name w:val="heading 2"/>
    <w:basedOn w:val="Normal"/>
    <w:next w:val="Normal"/>
    <w:link w:val="Heading2Char"/>
    <w:uiPriority w:val="9"/>
    <w:qFormat/>
    <w:rsid w:val="00655986"/>
    <w:pPr>
      <w:keepNext/>
      <w:keepLines/>
      <w:numPr>
        <w:ilvl w:val="1"/>
        <w:numId w:val="6"/>
      </w:numPr>
      <w:spacing w:before="200" w:after="60"/>
      <w:outlineLvl w:val="1"/>
    </w:pPr>
    <w:rPr>
      <w:rFonts w:asciiTheme="majorHAnsi" w:eastAsiaTheme="majorEastAsia" w:hAnsiTheme="majorHAnsi" w:cstheme="majorBidi"/>
      <w:b/>
      <w:color w:val="3867A0" w:themeColor="text2"/>
      <w:sz w:val="28"/>
      <w:szCs w:val="26"/>
    </w:rPr>
  </w:style>
  <w:style w:type="paragraph" w:styleId="Heading3">
    <w:name w:val="heading 3"/>
    <w:basedOn w:val="Normal"/>
    <w:next w:val="Normal"/>
    <w:link w:val="Heading3Char"/>
    <w:uiPriority w:val="9"/>
    <w:qFormat/>
    <w:rsid w:val="00655986"/>
    <w:pPr>
      <w:keepNext/>
      <w:keepLines/>
      <w:numPr>
        <w:ilvl w:val="2"/>
        <w:numId w:val="6"/>
      </w:numPr>
      <w:spacing w:before="200" w:after="60"/>
      <w:outlineLvl w:val="2"/>
    </w:pPr>
    <w:rPr>
      <w:rFonts w:asciiTheme="majorHAnsi" w:eastAsiaTheme="majorEastAsia" w:hAnsiTheme="majorHAnsi" w:cstheme="majorBidi"/>
      <w:b/>
      <w:color w:val="3867A0" w:themeColor="text2"/>
      <w:sz w:val="24"/>
      <w:szCs w:val="24"/>
    </w:rPr>
  </w:style>
  <w:style w:type="paragraph" w:styleId="Heading4">
    <w:name w:val="heading 4"/>
    <w:basedOn w:val="Normal"/>
    <w:next w:val="Normal"/>
    <w:link w:val="Heading4Char"/>
    <w:uiPriority w:val="9"/>
    <w:qFormat/>
    <w:rsid w:val="009806AC"/>
    <w:pPr>
      <w:keepNext/>
      <w:keepLines/>
      <w:spacing w:before="200" w:after="60"/>
      <w:outlineLvl w:val="3"/>
    </w:pPr>
    <w:rPr>
      <w:rFonts w:asciiTheme="majorHAnsi" w:eastAsiaTheme="majorEastAsia" w:hAnsiTheme="majorHAnsi" w:cstheme="majorBidi"/>
      <w:b/>
      <w:i/>
      <w:iCs/>
      <w:color w:val="3867A0" w:themeColor="text2"/>
    </w:rPr>
  </w:style>
  <w:style w:type="paragraph" w:styleId="Heading5">
    <w:name w:val="heading 5"/>
    <w:basedOn w:val="Normal"/>
    <w:next w:val="Normal"/>
    <w:link w:val="Heading5Char"/>
    <w:uiPriority w:val="9"/>
    <w:semiHidden/>
    <w:qFormat/>
    <w:locked/>
    <w:rsid w:val="00655986"/>
    <w:pPr>
      <w:keepNext/>
      <w:keepLines/>
      <w:numPr>
        <w:ilvl w:val="4"/>
        <w:numId w:val="34"/>
      </w:numPr>
      <w:spacing w:before="200" w:after="60"/>
      <w:outlineLvl w:val="4"/>
    </w:pPr>
    <w:rPr>
      <w:rFonts w:asciiTheme="majorHAnsi" w:eastAsiaTheme="majorEastAsia" w:hAnsiTheme="majorHAnsi" w:cstheme="majorBidi"/>
      <w:color w:val="3867A0" w:themeColor="text2"/>
    </w:rPr>
  </w:style>
  <w:style w:type="paragraph" w:styleId="Heading6">
    <w:name w:val="heading 6"/>
    <w:basedOn w:val="Normal"/>
    <w:next w:val="Normal"/>
    <w:link w:val="Heading6Char"/>
    <w:uiPriority w:val="9"/>
    <w:semiHidden/>
    <w:qFormat/>
    <w:locked/>
    <w:rsid w:val="00655986"/>
    <w:pPr>
      <w:keepNext/>
      <w:keepLines/>
      <w:numPr>
        <w:ilvl w:val="5"/>
        <w:numId w:val="34"/>
      </w:numPr>
      <w:spacing w:before="200" w:after="60"/>
      <w:outlineLvl w:val="5"/>
    </w:pPr>
    <w:rPr>
      <w:rFonts w:asciiTheme="majorHAnsi" w:eastAsiaTheme="majorEastAsia" w:hAnsiTheme="majorHAnsi" w:cstheme="majorBidi"/>
      <w:color w:val="3867A0" w:themeColor="text2"/>
    </w:rPr>
  </w:style>
  <w:style w:type="paragraph" w:styleId="Heading7">
    <w:name w:val="heading 7"/>
    <w:basedOn w:val="Normal"/>
    <w:next w:val="Normal"/>
    <w:link w:val="Heading7Char"/>
    <w:uiPriority w:val="9"/>
    <w:semiHidden/>
    <w:qFormat/>
    <w:locked/>
    <w:rsid w:val="00655986"/>
    <w:pPr>
      <w:keepNext/>
      <w:keepLines/>
      <w:numPr>
        <w:ilvl w:val="6"/>
        <w:numId w:val="34"/>
      </w:numPr>
      <w:spacing w:before="200" w:after="60"/>
      <w:outlineLvl w:val="6"/>
    </w:pPr>
    <w:rPr>
      <w:rFonts w:asciiTheme="majorHAnsi" w:eastAsiaTheme="majorEastAsia" w:hAnsiTheme="majorHAnsi" w:cstheme="majorBidi"/>
      <w:i/>
      <w:iCs/>
      <w:color w:val="3867A0" w:themeColor="text2"/>
    </w:rPr>
  </w:style>
  <w:style w:type="paragraph" w:styleId="Heading8">
    <w:name w:val="heading 8"/>
    <w:basedOn w:val="Normal"/>
    <w:next w:val="Normal"/>
    <w:link w:val="Heading8Char"/>
    <w:uiPriority w:val="9"/>
    <w:qFormat/>
    <w:locked/>
    <w:rsid w:val="00655986"/>
    <w:pPr>
      <w:keepNext/>
      <w:keepLines/>
      <w:numPr>
        <w:numId w:val="36"/>
      </w:numPr>
      <w:spacing w:before="200"/>
      <w:outlineLvl w:val="7"/>
    </w:pPr>
    <w:rPr>
      <w:rFonts w:asciiTheme="majorHAnsi" w:eastAsiaTheme="majorEastAsia" w:hAnsiTheme="majorHAnsi" w:cstheme="majorBidi"/>
      <w:b/>
      <w:color w:val="3867A0" w:themeColor="text2"/>
      <w:sz w:val="32"/>
      <w:szCs w:val="21"/>
    </w:rPr>
  </w:style>
  <w:style w:type="paragraph" w:styleId="Heading9">
    <w:name w:val="heading 9"/>
    <w:basedOn w:val="Normal"/>
    <w:next w:val="Normal"/>
    <w:link w:val="Heading9Char"/>
    <w:uiPriority w:val="9"/>
    <w:qFormat/>
    <w:locked/>
    <w:rsid w:val="00655986"/>
    <w:pPr>
      <w:keepNext/>
      <w:keepLines/>
      <w:numPr>
        <w:ilvl w:val="1"/>
        <w:numId w:val="36"/>
      </w:numPr>
      <w:spacing w:before="200" w:after="60"/>
      <w:outlineLvl w:val="8"/>
    </w:pPr>
    <w:rPr>
      <w:rFonts w:asciiTheme="majorHAnsi" w:eastAsiaTheme="majorEastAsia" w:hAnsiTheme="majorHAnsi" w:cstheme="majorBidi"/>
      <w:b/>
      <w:iCs/>
      <w:color w:val="3867A0" w:themeColor="text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86"/>
    <w:rPr>
      <w:rFonts w:asciiTheme="majorHAnsi" w:eastAsiaTheme="majorEastAsia" w:hAnsiTheme="majorHAnsi" w:cstheme="majorBidi"/>
      <w:b/>
      <w:color w:val="3867A0" w:themeColor="text2"/>
      <w:sz w:val="32"/>
      <w:szCs w:val="32"/>
    </w:rPr>
  </w:style>
  <w:style w:type="character" w:customStyle="1" w:styleId="Heading2Char">
    <w:name w:val="Heading 2 Char"/>
    <w:basedOn w:val="DefaultParagraphFont"/>
    <w:link w:val="Heading2"/>
    <w:uiPriority w:val="9"/>
    <w:rsid w:val="00655986"/>
    <w:rPr>
      <w:rFonts w:asciiTheme="majorHAnsi" w:eastAsiaTheme="majorEastAsia" w:hAnsiTheme="majorHAnsi" w:cstheme="majorBidi"/>
      <w:b/>
      <w:color w:val="3867A0" w:themeColor="text2"/>
      <w:sz w:val="28"/>
      <w:szCs w:val="26"/>
    </w:rPr>
  </w:style>
  <w:style w:type="character" w:customStyle="1" w:styleId="Heading3Char">
    <w:name w:val="Heading 3 Char"/>
    <w:basedOn w:val="DefaultParagraphFont"/>
    <w:link w:val="Heading3"/>
    <w:uiPriority w:val="9"/>
    <w:rsid w:val="00655986"/>
    <w:rPr>
      <w:rFonts w:asciiTheme="majorHAnsi" w:eastAsiaTheme="majorEastAsia" w:hAnsiTheme="majorHAnsi" w:cstheme="majorBidi"/>
      <w:b/>
      <w:color w:val="3867A0" w:themeColor="text2"/>
      <w:sz w:val="24"/>
      <w:szCs w:val="24"/>
    </w:rPr>
  </w:style>
  <w:style w:type="paragraph" w:customStyle="1" w:styleId="DocTypeinBody">
    <w:name w:val="DocTypeinBody"/>
    <w:basedOn w:val="Normal"/>
    <w:next w:val="Normal"/>
    <w:link w:val="DocTypeinBodyChar"/>
    <w:uiPriority w:val="34"/>
    <w:qFormat/>
    <w:rsid w:val="00D52114"/>
    <w:pPr>
      <w:tabs>
        <w:tab w:val="left" w:pos="1560"/>
      </w:tabs>
      <w:spacing w:before="0" w:after="0" w:line="240" w:lineRule="auto"/>
      <w:contextualSpacing/>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9806AC"/>
    <w:rPr>
      <w:rFonts w:asciiTheme="majorHAnsi" w:eastAsiaTheme="majorEastAsia" w:hAnsiTheme="majorHAnsi" w:cstheme="majorBidi"/>
      <w:b/>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5152E6"/>
    <w:pPr>
      <w:numPr>
        <w:ilvl w:val="1"/>
        <w:numId w:val="2"/>
      </w:numPr>
    </w:pPr>
    <w:rPr>
      <w:color w:val="000000" w:themeColor="text1"/>
      <w:sz w:val="20"/>
    </w:rPr>
  </w:style>
  <w:style w:type="paragraph" w:styleId="ListNumber">
    <w:name w:val="List Number"/>
    <w:basedOn w:val="Normal"/>
    <w:uiPriority w:val="16"/>
    <w:qFormat/>
    <w:rsid w:val="005760D3"/>
    <w:pPr>
      <w:numPr>
        <w:numId w:val="21"/>
      </w:numPr>
      <w:contextualSpacing/>
    </w:pPr>
  </w:style>
  <w:style w:type="paragraph" w:styleId="ListNumber2">
    <w:name w:val="List Number 2"/>
    <w:basedOn w:val="ListContinue"/>
    <w:uiPriority w:val="16"/>
    <w:qFormat/>
    <w:rsid w:val="005760D3"/>
    <w:pPr>
      <w:numPr>
        <w:ilvl w:val="1"/>
        <w:numId w:val="21"/>
      </w:numPr>
    </w:pPr>
    <w:rPr>
      <w:i w:val="0"/>
    </w:rPr>
  </w:style>
  <w:style w:type="numbering" w:customStyle="1" w:styleId="Lists">
    <w:name w:val="Lists"/>
    <w:uiPriority w:val="99"/>
    <w:rsid w:val="005760D3"/>
    <w:pPr>
      <w:numPr>
        <w:numId w:val="7"/>
      </w:numPr>
    </w:pPr>
  </w:style>
  <w:style w:type="paragraph" w:styleId="ListNumber3">
    <w:name w:val="List Number 3"/>
    <w:basedOn w:val="ListNumber2"/>
    <w:uiPriority w:val="16"/>
    <w:qFormat/>
    <w:rsid w:val="005760D3"/>
    <w:pPr>
      <w:numPr>
        <w:ilvl w:val="2"/>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ListNumber3"/>
    <w:uiPriority w:val="16"/>
    <w:qFormat/>
    <w:locked/>
    <w:rsid w:val="005760D3"/>
    <w:pPr>
      <w:numPr>
        <w:ilvl w:val="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paragraph" w:customStyle="1" w:styleId="LegislativeList">
    <w:name w:val="Legislative List"/>
    <w:basedOn w:val="Normal"/>
    <w:uiPriority w:val="19"/>
    <w:qFormat/>
    <w:rsid w:val="005760D3"/>
    <w:pPr>
      <w:numPr>
        <w:numId w:val="25"/>
      </w:numPr>
    </w:p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655986"/>
    <w:rPr>
      <w:rFonts w:asciiTheme="majorHAnsi" w:eastAsiaTheme="majorEastAsia" w:hAnsiTheme="majorHAnsi" w:cstheme="majorBidi"/>
      <w:color w:val="3867A0" w:themeColor="text2"/>
    </w:rPr>
  </w:style>
  <w:style w:type="character" w:customStyle="1" w:styleId="Heading6Char">
    <w:name w:val="Heading 6 Char"/>
    <w:basedOn w:val="DefaultParagraphFont"/>
    <w:link w:val="Heading6"/>
    <w:uiPriority w:val="9"/>
    <w:semiHidden/>
    <w:rsid w:val="00655986"/>
    <w:rPr>
      <w:rFonts w:asciiTheme="majorHAnsi" w:eastAsiaTheme="majorEastAsia" w:hAnsiTheme="majorHAnsi" w:cstheme="majorBidi"/>
      <w:color w:val="3867A0" w:themeColor="text2"/>
    </w:rPr>
  </w:style>
  <w:style w:type="character" w:customStyle="1" w:styleId="Heading7Char">
    <w:name w:val="Heading 7 Char"/>
    <w:basedOn w:val="DefaultParagraphFont"/>
    <w:link w:val="Heading7"/>
    <w:uiPriority w:val="9"/>
    <w:semiHidden/>
    <w:rsid w:val="00655986"/>
    <w:rPr>
      <w:rFonts w:asciiTheme="majorHAnsi" w:eastAsiaTheme="majorEastAsia" w:hAnsiTheme="majorHAnsi" w:cstheme="majorBidi"/>
      <w:i/>
      <w:iCs/>
      <w:color w:val="3867A0" w:themeColor="text2"/>
    </w:rPr>
  </w:style>
  <w:style w:type="character" w:customStyle="1" w:styleId="Heading8Char">
    <w:name w:val="Heading 8 Char"/>
    <w:basedOn w:val="DefaultParagraphFont"/>
    <w:link w:val="Heading8"/>
    <w:uiPriority w:val="9"/>
    <w:rsid w:val="00655986"/>
    <w:rPr>
      <w:rFonts w:asciiTheme="majorHAnsi" w:eastAsiaTheme="majorEastAsia" w:hAnsiTheme="majorHAnsi" w:cstheme="majorBidi"/>
      <w:b/>
      <w:color w:val="3867A0" w:themeColor="text2"/>
      <w:sz w:val="32"/>
      <w:szCs w:val="21"/>
    </w:rPr>
  </w:style>
  <w:style w:type="character" w:customStyle="1" w:styleId="Heading9Char">
    <w:name w:val="Heading 9 Char"/>
    <w:basedOn w:val="DefaultParagraphFont"/>
    <w:link w:val="Heading9"/>
    <w:uiPriority w:val="9"/>
    <w:rsid w:val="00655986"/>
    <w:rPr>
      <w:rFonts w:asciiTheme="majorHAnsi" w:eastAsiaTheme="majorEastAsia" w:hAnsiTheme="majorHAnsi" w:cstheme="majorBidi"/>
      <w:b/>
      <w:iCs/>
      <w:color w:val="3867A0" w:themeColor="text2"/>
      <w:sz w:val="28"/>
      <w:szCs w:val="21"/>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6F5556"/>
    <w:pPr>
      <w:tabs>
        <w:tab w:val="left" w:pos="357"/>
      </w:tabs>
      <w:ind w:left="357"/>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B77BED"/>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35"/>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2D61B7"/>
    <w:pPr>
      <w:numPr>
        <w:numId w:val="0"/>
      </w:numPr>
    </w:pPr>
  </w:style>
  <w:style w:type="paragraph" w:customStyle="1" w:styleId="Heading2NoNumber">
    <w:name w:val="Heading 2 No Number"/>
    <w:basedOn w:val="Heading2"/>
    <w:next w:val="Normal"/>
    <w:uiPriority w:val="9"/>
    <w:qFormat/>
    <w:rsid w:val="002D61B7"/>
    <w:pPr>
      <w:numPr>
        <w:ilvl w:val="0"/>
        <w:numId w:val="0"/>
      </w:numPr>
    </w:pPr>
  </w:style>
  <w:style w:type="paragraph" w:customStyle="1" w:styleId="Heading3NoNumber">
    <w:name w:val="Heading 3 No Number"/>
    <w:basedOn w:val="Heading3"/>
    <w:next w:val="Normal"/>
    <w:uiPriority w:val="9"/>
    <w:qFormat/>
    <w:rsid w:val="002D61B7"/>
    <w:pPr>
      <w:numPr>
        <w:ilvl w:val="0"/>
        <w:numId w:val="0"/>
      </w:numPr>
    </w:pPr>
  </w:style>
  <w:style w:type="paragraph" w:customStyle="1" w:styleId="Heading4NoNumber">
    <w:name w:val="Heading 4 No Number"/>
    <w:basedOn w:val="Heading4"/>
    <w:next w:val="Normal"/>
    <w:uiPriority w:val="9"/>
    <w:semiHidden/>
    <w:qFormat/>
    <w:rsid w:val="002D61B7"/>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uiPriority w:val="34"/>
    <w:qFormat/>
    <w:rsid w:val="009F219F"/>
    <w:pPr>
      <w:spacing w:before="0" w:after="0" w:line="240" w:lineRule="auto"/>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efaultParagraphFont"/>
    <w:link w:val="DocTypeinBody"/>
    <w:uiPriority w:val="34"/>
    <w:rsid w:val="00210069"/>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Type">
    <w:name w:val="Document Type"/>
    <w:link w:val="DocumentTypeChar"/>
    <w:uiPriority w:val="99"/>
    <w:qFormat/>
    <w:rsid w:val="000B04DF"/>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character" w:customStyle="1" w:styleId="DocumentTypeChar">
    <w:name w:val="Document Type Char"/>
    <w:basedOn w:val="DefaultParagraphFont"/>
    <w:link w:val="DocumentType"/>
    <w:uiPriority w:val="99"/>
    <w:rsid w:val="000B04DF"/>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uiPriority w:val="99"/>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uiPriority w:val="34"/>
    <w:qFormat/>
    <w:rsid w:val="0076289F"/>
    <w:pPr>
      <w:tabs>
        <w:tab w:val="left" w:pos="144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uiPriority w:val="99"/>
    <w:qFormat/>
    <w:rsid w:val="00DC4FAE"/>
    <w:pPr>
      <w:spacing w:before="0" w:after="0"/>
      <w:jc w:val="right"/>
    </w:pPr>
    <w:rPr>
      <w:color w:val="6B6E71"/>
      <w:sz w:val="16"/>
    </w:rPr>
  </w:style>
  <w:style w:type="character" w:customStyle="1" w:styleId="HeaderRefDocTypeChar">
    <w:name w:val="HeaderRefDocType Char"/>
    <w:basedOn w:val="HeaderRefChar"/>
    <w:link w:val="HeaderRefDocType"/>
    <w:uiPriority w:val="99"/>
    <w:rsid w:val="00D52114"/>
    <w:rPr>
      <w:color w:val="6B6E71"/>
      <w:sz w:val="16"/>
    </w:rPr>
  </w:style>
  <w:style w:type="paragraph" w:customStyle="1" w:styleId="NoticeType">
    <w:name w:val="Notice Type"/>
    <w:basedOn w:val="Heading1NoNumber"/>
    <w:uiPriority w:val="99"/>
    <w:qFormat/>
    <w:rsid w:val="00DC4FAE"/>
    <w:pPr>
      <w:spacing w:before="120" w:after="200"/>
      <w:jc w:val="center"/>
    </w:pPr>
    <w:rPr>
      <w:sz w:val="40"/>
    </w:rPr>
  </w:style>
  <w:style w:type="paragraph" w:customStyle="1" w:styleId="NoticeNumebr">
    <w:name w:val="NoticeNumebr"/>
    <w:basedOn w:val="Normal"/>
    <w:next w:val="Normal"/>
    <w:uiPriority w:val="99"/>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uiPriority w:val="99"/>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uiPriority w:val="99"/>
    <w:rsid w:val="00D52114"/>
    <w:rPr>
      <w:noProof/>
      <w:color w:val="6B6E71"/>
      <w:sz w:val="14"/>
      <w:lang w:eastAsia="en-AU"/>
    </w:rPr>
  </w:style>
  <w:style w:type="paragraph" w:customStyle="1" w:styleId="SAN">
    <w:name w:val="SAN"/>
    <w:basedOn w:val="Normal"/>
    <w:uiPriority w:val="99"/>
    <w:qFormat/>
    <w:rsid w:val="00DC4FAE"/>
    <w:pPr>
      <w:spacing w:before="0" w:after="0" w:line="240" w:lineRule="auto"/>
    </w:pPr>
    <w:rPr>
      <w:i/>
      <w:sz w:val="18"/>
    </w:rPr>
  </w:style>
  <w:style w:type="paragraph" w:customStyle="1" w:styleId="ToCHeader">
    <w:name w:val="ToC Header"/>
    <w:basedOn w:val="Heading1NoNumber"/>
    <w:uiPriority w:val="99"/>
    <w:qFormat/>
    <w:rsid w:val="00E3740B"/>
  </w:style>
  <w:style w:type="paragraph" w:customStyle="1" w:styleId="BodyTextIndent1">
    <w:name w:val="Body Text Indent1"/>
    <w:basedOn w:val="BodyTextIndent"/>
    <w:autoRedefine/>
    <w:uiPriority w:val="99"/>
    <w:qFormat/>
    <w:rsid w:val="002D61B7"/>
    <w:pPr>
      <w:spacing w:line="240" w:lineRule="auto"/>
      <w:ind w:left="567" w:hanging="567"/>
    </w:pPr>
    <w:rPr>
      <w:rFonts w:eastAsia="Cambria" w:cs="Times New Roman"/>
      <w:color w:val="auto"/>
      <w:szCs w:val="24"/>
    </w:rPr>
  </w:style>
  <w:style w:type="paragraph" w:customStyle="1" w:styleId="LegislativeList2">
    <w:name w:val="Legislative List 2"/>
    <w:basedOn w:val="LegislativeList"/>
    <w:uiPriority w:val="19"/>
    <w:qFormat/>
    <w:rsid w:val="005760D3"/>
    <w:pPr>
      <w:numPr>
        <w:ilvl w:val="1"/>
      </w:numPr>
    </w:pPr>
  </w:style>
  <w:style w:type="paragraph" w:customStyle="1" w:styleId="LegislativeList3">
    <w:name w:val="Legislative List 3"/>
    <w:basedOn w:val="LegislativeList2"/>
    <w:uiPriority w:val="19"/>
    <w:qFormat/>
    <w:rsid w:val="005760D3"/>
    <w:pPr>
      <w:numPr>
        <w:ilvl w:val="2"/>
      </w:numPr>
    </w:pPr>
  </w:style>
  <w:style w:type="numbering" w:customStyle="1" w:styleId="LegislativeLists">
    <w:name w:val="Legislative Lists"/>
    <w:basedOn w:val="NoList"/>
    <w:uiPriority w:val="99"/>
    <w:rsid w:val="005760D3"/>
    <w:pPr>
      <w:numPr>
        <w:numId w:val="22"/>
      </w:numPr>
    </w:pPr>
  </w:style>
  <w:style w:type="paragraph" w:customStyle="1" w:styleId="LegislativeNote">
    <w:name w:val="Legislative Note"/>
    <w:basedOn w:val="Normal"/>
    <w:uiPriority w:val="19"/>
    <w:qFormat/>
    <w:rsid w:val="005760D3"/>
    <w:pPr>
      <w:numPr>
        <w:numId w:val="27"/>
      </w:numPr>
    </w:pPr>
    <w:rPr>
      <w:sz w:val="18"/>
    </w:rPr>
  </w:style>
  <w:style w:type="numbering" w:customStyle="1" w:styleId="LegislativeNoteList">
    <w:name w:val="Legislative Note List"/>
    <w:basedOn w:val="NoList"/>
    <w:uiPriority w:val="99"/>
    <w:rsid w:val="005760D3"/>
    <w:pPr>
      <w:numPr>
        <w:numId w:val="26"/>
      </w:numPr>
    </w:pPr>
  </w:style>
  <w:style w:type="paragraph" w:customStyle="1" w:styleId="Default">
    <w:name w:val="Default"/>
    <w:rsid w:val="009F219F"/>
    <w:pPr>
      <w:widowControl w:val="0"/>
      <w:autoSpaceDE w:val="0"/>
      <w:autoSpaceDN w:val="0"/>
      <w:adjustRightInd w:val="0"/>
      <w:spacing w:before="0"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Default"/>
    <w:next w:val="Default"/>
    <w:rsid w:val="009F219F"/>
    <w:pPr>
      <w:spacing w:before="360"/>
    </w:pPr>
    <w:rPr>
      <w:color w:val="auto"/>
    </w:rPr>
  </w:style>
  <w:style w:type="paragraph" w:customStyle="1" w:styleId="P1">
    <w:name w:val="P1"/>
    <w:aliases w:val="(a)"/>
    <w:basedOn w:val="Default"/>
    <w:next w:val="Default"/>
    <w:rsid w:val="009F219F"/>
    <w:pPr>
      <w:spacing w:before="60"/>
    </w:pPr>
    <w:rPr>
      <w:color w:val="auto"/>
    </w:rPr>
  </w:style>
  <w:style w:type="paragraph" w:customStyle="1" w:styleId="Note">
    <w:name w:val="Note"/>
    <w:basedOn w:val="Default"/>
    <w:next w:val="Default"/>
    <w:rsid w:val="009F219F"/>
    <w:pPr>
      <w:spacing w:before="1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nopsema.sharepoint.com/sites/CORP/Office%20Templates/%5bNOPSEMA%5d%20External%20QMS.dotx" TargetMode="External"/></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A6497B4048FD542B4452E32DDAB8F37" ma:contentTypeVersion="9" ma:contentTypeDescription="Create a new document." ma:contentTypeScope="" ma:versionID="acd1377aa1495e1533388c95b4970ab4">
  <xsd:schema xmlns:xsd="http://www.w3.org/2001/XMLSchema" xmlns:xs="http://www.w3.org/2001/XMLSchema" xmlns:p="http://schemas.microsoft.com/office/2006/metadata/properties" xmlns:ns2="c9370e09-4638-4826-8913-92bba34c371d" xmlns:ns3="376a7df1-edcc-4214-a637-05552c29392e" targetNamespace="http://schemas.microsoft.com/office/2006/metadata/properties" ma:root="true" ma:fieldsID="79dfdbe71b469c9959adab9075fb68fc" ns2:_="" ns3:_="">
    <xsd:import namespace="c9370e09-4638-4826-8913-92bba34c371d"/>
    <xsd:import namespace="376a7df1-edcc-4214-a637-05552c2939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0e09-4638-4826-8913-92bba34c37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6a7df1-edcc-4214-a637-05552c2939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2C89A8D7623F46F88A15EF133A706EA0" version="1.0.0">
  <systemFields>
    <field name="Objective-Id">
      <value order="0">A15687</value>
    </field>
    <field name="Objective-Title">
      <value order="0">N-05000-FM0194 - Provisional OHS Improvement Notice (Com)</value>
    </field>
    <field name="Objective-Description">
      <value order="0">; Email to Communications team for consideration of further publishing requirements 06-04-2016 12:09:45 by Workflow - MOC- N-05000-PIN update 05/04/2016; Email to Communications team for consideration of further publishing requirements 06-04-2016 15:45:31 by Workflow - MOC- N-05000-Minor change 06/04/2016</value>
    </field>
    <field name="Objective-CreationStamp">
      <value order="0">2008-02-08T02:15:46Z</value>
    </field>
    <field name="Objective-IsApproved">
      <value order="0">false</value>
    </field>
    <field name="Objective-IsPublished">
      <value order="0">true</value>
    </field>
    <field name="Objective-DatePublished">
      <value order="0">2025-05-22T04:32:59Z</value>
    </field>
    <field name="Objective-ModificationStamp">
      <value order="0">2025-05-22T04:33:14Z</value>
    </field>
    <field name="Objective-Owner">
      <value order="0">Louise Oliver</value>
    </field>
    <field name="Objective-Path">
      <value order="0">Objective Global Folder:File Plan:Strategic Management:Document Control:N-05000 Enforcement:N-05000-FM0194 - Provisional OHS Improvement Notice (Com)</value>
    </field>
    <field name="Objective-Parent">
      <value order="0">Classified Object</value>
    </field>
    <field name="Objective-State">
      <value order="0">Published</value>
    </field>
    <field name="Objective-VersionId">
      <value order="0">vA2364240</value>
    </field>
    <field name="Objective-Version">
      <value order="0">17.0</value>
    </field>
    <field name="Objective-VersionNumber">
      <value order="0">38</value>
    </field>
    <field name="Objective-VersionComment">
      <value order="0">QA Checks completed - Input fields now working as expected. Updated content to the current NOPSEMA Template - NOPSEMA logos removed from headers. NOPSEMA QMS Footer to remiain and converted to dead text as discussed with PO.</value>
    </field>
    <field name="Objective-FileNumber">
      <value order="0">N-05000-FM0194</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2025-05-21T16:00:00Z</value>
      </field>
      <field name="Objective-RMS Default Name">
        <value order="0">Form - Provisional Improvement Notice (Com)</value>
      </field>
      <field name="Objective-RMS Tags">
        <value order="0"/>
      </field>
      <field name="Objective-Approval History">
        <value order="0"/>
      </field>
      <field name="Objective-Connect Creator">
        <value order="0"/>
      </field>
    </catalogue>
  </catalogues>
</metadata>
</file>

<file path=customXml/item7.xml><?xml version="1.0" encoding="utf-8"?>
<p:properties xmlns:p="http://schemas.microsoft.com/office/2006/metadata/properties" xmlns:xsi="http://www.w3.org/2001/XMLSchema-instance" xmlns:pc="http://schemas.microsoft.com/office/infopath/2007/PartnerControls">
  <documentManagement>
    <_dlc_DocId xmlns="c9370e09-4638-4826-8913-92bba34c371d">4PKQ3F32U4HT-307676499-14</_dlc_DocId>
    <_dlc_DocIdUrl xmlns="c9370e09-4638-4826-8913-92bba34c371d">
      <Url>https://nopsema.sharepoint.com/sites/CORP/_layouts/15/DocIdRedir.aspx?ID=4PKQ3F32U4HT-307676499-14</Url>
      <Description>4PKQ3F32U4HT-307676499-14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29775-8D78-4BE6-93E4-DBA19FED8DC6}">
  <ds:schemaRefs>
    <ds:schemaRef ds:uri="http://schemas.openxmlformats.org/officeDocument/2006/bibliography"/>
  </ds:schemaRefs>
</ds:datastoreItem>
</file>

<file path=customXml/itemProps3.xml><?xml version="1.0" encoding="utf-8"?>
<ds:datastoreItem xmlns:ds="http://schemas.openxmlformats.org/officeDocument/2006/customXml" ds:itemID="{2D22D5D8-2F1E-4925-9DF9-7FED8AF59A2F}">
  <ds:schemaRefs>
    <ds:schemaRef ds:uri="http://schemas.microsoft.com/sharepoint/events"/>
  </ds:schemaRefs>
</ds:datastoreItem>
</file>

<file path=customXml/itemProps4.xml><?xml version="1.0" encoding="utf-8"?>
<ds:datastoreItem xmlns:ds="http://schemas.openxmlformats.org/officeDocument/2006/customXml" ds:itemID="{E5B50970-8D89-4D0B-A784-1D4017E3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0e09-4638-4826-8913-92bba34c371d"/>
    <ds:schemaRef ds:uri="376a7df1-edcc-4214-a637-05552c29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D6A005-8380-4899-A289-CAEF0053124B}">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7.xml><?xml version="1.0" encoding="utf-8"?>
<ds:datastoreItem xmlns:ds="http://schemas.openxmlformats.org/officeDocument/2006/customXml" ds:itemID="{6CEF841A-51AE-463D-B327-355297E1F729}">
  <ds:schemaRefs>
    <ds:schemaRef ds:uri="http://schemas.microsoft.com/office/2006/metadata/properties"/>
    <ds:schemaRef ds:uri="http://schemas.microsoft.com/office/infopath/2007/PartnerControls"/>
    <ds:schemaRef ds:uri="c9370e09-4638-4826-8913-92bba34c371d"/>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%5bNOPSEMA%5d%20External%20QMS</Template>
  <TotalTime>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Jayne Ballantyne</dc:creator>
  <cp:lastModifiedBy>Pip Christmass</cp:lastModifiedBy>
  <cp:revision>2</cp:revision>
  <cp:lastPrinted>2018-03-05T07:10:00Z</cp:lastPrinted>
  <dcterms:created xsi:type="dcterms:W3CDTF">2025-05-22T08:06:00Z</dcterms:created>
  <dcterms:modified xsi:type="dcterms:W3CDTF">2025-05-22T08:06:00Z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A15687</vt:lpwstr>
  </property>
  <property fmtid="{D5CDD505-2E9C-101B-9397-08002B2CF9AE}" pid="6" name="Objective-Title">
    <vt:lpwstr>N-05000-FM0194 - Provisional OHS Improvement Notice (Com)</vt:lpwstr>
  </property>
  <property fmtid="{D5CDD505-2E9C-101B-9397-08002B2CF9AE}" pid="7" name="Objective-Description">
    <vt:lpwstr>; Email to Communications team for consideration of further publishing requirements 06-04-2016 12:09:45 by Workflow - MOC- N-05000-PIN update 05/04/2016; Email to Communications team for consideration of further publishing requirements 06-04-2016 15:45:31 by Workflow - MOC- N-05000-Minor change 06/04/2016</vt:lpwstr>
  </property>
  <property fmtid="{D5CDD505-2E9C-101B-9397-08002B2CF9AE}" pid="8" name="Objective-CreationStamp">
    <vt:filetime>2008-02-08T02:15:46Z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2025-05-22T04:32:59Z</vt:filetime>
  </property>
  <property fmtid="{D5CDD505-2E9C-101B-9397-08002B2CF9AE}" pid="12" name="Objective-ModificationStamp">
    <vt:filetime>2025-05-22T04:33:14Z</vt:filetime>
  </property>
  <property fmtid="{D5CDD505-2E9C-101B-9397-08002B2CF9AE}" pid="13" name="Objective-Owner">
    <vt:lpwstr>Louise Oliver</vt:lpwstr>
  </property>
  <property fmtid="{D5CDD505-2E9C-101B-9397-08002B2CF9AE}" pid="14" name="Objective-Path">
    <vt:lpwstr>Objective Global Folder:File Plan:Strategic Management:Document Control:N-05000 Enforcement:N-05000-FM0194 - Provisional OHS Improvement Notice (Com)</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vA2364240</vt:lpwstr>
  </property>
  <property fmtid="{D5CDD505-2E9C-101B-9397-08002B2CF9AE}" pid="18" name="Objective-Version">
    <vt:lpwstr>17.0</vt:lpwstr>
  </property>
  <property fmtid="{D5CDD505-2E9C-101B-9397-08002B2CF9AE}" pid="19" name="Objective-VersionNumber">
    <vt:r8>38</vt:r8>
  </property>
  <property fmtid="{D5CDD505-2E9C-101B-9397-08002B2CF9AE}" pid="20" name="Objective-VersionComment">
    <vt:lpwstr>QA Checks completed - Input fields now working as expected. Updated content to the current NOPSEMA Template - NOPSEMA logos removed from headers. NOPSEMA QMS Footer to remiain and converted to dead text as discussed with PO.</vt:lpwstr>
  </property>
  <property fmtid="{D5CDD505-2E9C-101B-9397-08002B2CF9AE}" pid="21" name="Objective-FileNumber">
    <vt:lpwstr>N-05000-FM0194</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ContentTypeId">
    <vt:lpwstr>0x0101009A6497B4048FD542B4452E32DDAB8F37</vt:lpwstr>
  </property>
  <property fmtid="{D5CDD505-2E9C-101B-9397-08002B2CF9AE}" pid="26" name="_dlc_DocIdItemGuid">
    <vt:lpwstr>2bc18f87-3b6e-4696-89da-eab972847bb0</vt:lpwstr>
  </property>
  <property fmtid="{D5CDD505-2E9C-101B-9397-08002B2CF9AE}" pid="27" name="Objective-IMM (prev DLM)">
    <vt:lpwstr/>
  </property>
  <property fmtid="{D5CDD505-2E9C-101B-9397-08002B2CF9AE}" pid="28" name="Objective-QM Type">
    <vt:lpwstr>Form</vt:lpwstr>
  </property>
  <property fmtid="{D5CDD505-2E9C-101B-9397-08002B2CF9AE}" pid="29" name="Objective-Revision Number">
    <vt:lpwstr>NA</vt:lpwstr>
  </property>
  <property fmtid="{D5CDD505-2E9C-101B-9397-08002B2CF9AE}" pid="30" name="Objective-Approved for External Publication">
    <vt:lpwstr>Yes</vt:lpwstr>
  </property>
  <property fmtid="{D5CDD505-2E9C-101B-9397-08002B2CF9AE}" pid="31" name="Objective-Internal Author">
    <vt:lpwstr/>
  </property>
  <property fmtid="{D5CDD505-2E9C-101B-9397-08002B2CF9AE}" pid="32" name="Objective-Date last reviewed">
    <vt:filetime>2025-05-21T16:00:00Z</vt:filetime>
  </property>
  <property fmtid="{D5CDD505-2E9C-101B-9397-08002B2CF9AE}" pid="33" name="Objective-RMS Default Name">
    <vt:lpwstr>Form - Provisional Improvement Notice (Com)</vt:lpwstr>
  </property>
  <property fmtid="{D5CDD505-2E9C-101B-9397-08002B2CF9AE}" pid="34" name="Objective-RMS Tags">
    <vt:lpwstr/>
  </property>
  <property fmtid="{D5CDD505-2E9C-101B-9397-08002B2CF9AE}" pid="35" name="Objective-Approval History">
    <vt:lpwstr/>
  </property>
  <property fmtid="{D5CDD505-2E9C-101B-9397-08002B2CF9AE}" pid="36" name="Objective-Comment">
    <vt:lpwstr>; Email to Communications team for consideration of further publishing requirements 06-04-2016 12:09:45 by Workflow - MOC- N-05000-PIN update 05/04/2016; Email to Communications team for consideration of further publishing requirements 06-04-2016 15:45:31 by Workflow - MOC- N-05000-Minor change 06/04/2016</vt:lpwstr>
  </property>
</Properties>
</file>