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85F2" w14:textId="77777777" w:rsidR="00201C55" w:rsidRPr="00201C55" w:rsidRDefault="00000000" w:rsidP="00F91ED4">
      <w:pPr>
        <w:pStyle w:val="DocumentTitle"/>
      </w:pPr>
      <w:sdt>
        <w:sdtPr>
          <w:alias w:val="Highlight title to type in your document title"/>
          <w:id w:val="-1422871033"/>
          <w:placeholder>
            <w:docPart w:val="3C4BCADEA9134A519FFD70BD9ADD6E5B"/>
          </w:placeholder>
        </w:sdtPr>
        <w:sdtContent>
          <w:r w:rsidR="0058503C">
            <w:t>Diving Project Plan (DPP) Concordance Table</w:t>
          </w:r>
        </w:sdtContent>
      </w:sdt>
    </w:p>
    <w:sdt>
      <w:sdtPr>
        <w:alias w:val="Use Drop down or type your own - it will autofill header field"/>
        <w:tag w:val="Document_Type"/>
        <w:id w:val="109256046"/>
        <w:placeholder>
          <w:docPart w:val="49393772B0784F8997127D9B2DFD122D"/>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23FE8ADA" w14:textId="306E3F68" w:rsidR="00201C55" w:rsidRPr="00201C55" w:rsidRDefault="008F131A" w:rsidP="003320FA">
          <w:pPr>
            <w:pStyle w:val="DocTypeinBody"/>
          </w:pPr>
          <w:r>
            <w:t>Form</w:t>
          </w:r>
        </w:p>
      </w:sdtContent>
    </w:sdt>
    <w:p w14:paraId="7721A349" w14:textId="77777777" w:rsidR="00201C55" w:rsidRPr="00201C55" w:rsidRDefault="00201C55" w:rsidP="00201C55">
      <w:pPr>
        <w:spacing w:before="0" w:after="0" w:line="80" w:lineRule="exact"/>
        <w:contextualSpacing/>
        <w:rPr>
          <w:vanish/>
          <w:sz w:val="14"/>
          <w:vertAlign w:val="superscript"/>
        </w:rPr>
      </w:pPr>
    </w:p>
    <w:p w14:paraId="60821C68" w14:textId="60D6B70D"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3A6F28DE132A4C319A67018CA6879D2E"/>
          </w:placeholder>
        </w:sdtPr>
        <w:sdtContent>
          <w:fldSimple w:instr=" DOCPROPERTY  Objective-FileNumber  \* MERGEFORMAT ">
            <w:r w:rsidR="00F5059B">
              <w:t>N-04500-FM1453</w:t>
            </w:r>
          </w:fldSimple>
        </w:sdtContent>
      </w:sdt>
      <w:r w:rsidRPr="001264E4">
        <w:t xml:space="preserve"> </w:t>
      </w:r>
      <w:bookmarkEnd w:id="0"/>
      <w:r w:rsidR="00724F6D">
        <w:t xml:space="preserve"> </w:t>
      </w:r>
      <w:r w:rsidR="0046743E">
        <w:t xml:space="preserve"> </w:t>
      </w:r>
      <w:sdt>
        <w:sdtPr>
          <w:alias w:val="Auto update once saved in Objective"/>
          <w:tag w:val="Auto update once saved in Objective"/>
          <w:id w:val="-643967575"/>
          <w:placeholder>
            <w:docPart w:val="3A6F28DE132A4C319A67018CA6879D2E"/>
          </w:placeholder>
        </w:sdtPr>
        <w:sdtContent>
          <w:fldSimple w:instr=" DOCPROPERTY  Objective-Id  \* MERGEFORMAT ">
            <w:r w:rsidR="00F5059B">
              <w:t>A370167</w:t>
            </w:r>
          </w:fldSimple>
        </w:sdtContent>
      </w:sdt>
    </w:p>
    <w:p w14:paraId="67D7DCA3" w14:textId="6B93FA83" w:rsidR="00724F6D" w:rsidRPr="00C95D72" w:rsidRDefault="001264E4" w:rsidP="00C95D72">
      <w:pPr>
        <w:pStyle w:val="Dateref"/>
      </w:pPr>
      <w:r w:rsidRPr="001264E4">
        <w:t>Date:</w:t>
      </w:r>
      <w:r w:rsidRPr="001264E4">
        <w:tab/>
      </w:r>
      <w:bookmarkStart w:id="1" w:name="Date"/>
      <w:sdt>
        <w:sdtPr>
          <w:alias w:val="Enter date of document"/>
          <w:tag w:val="dd/mm/yyyy"/>
          <w:id w:val="1616328049"/>
          <w:lock w:val="sdtLocked"/>
          <w:placeholder>
            <w:docPart w:val="3A6F28DE132A4C319A67018CA6879D2E"/>
          </w:placeholder>
        </w:sdtPr>
        <w:sdtContent>
          <w:r w:rsidR="00F5059B">
            <w:t>12</w:t>
          </w:r>
          <w:r w:rsidR="009D1D6B">
            <w:t>/0</w:t>
          </w:r>
          <w:r w:rsidR="00F5059B">
            <w:t>6</w:t>
          </w:r>
          <w:r w:rsidR="009D1D6B">
            <w:t>/202</w:t>
          </w:r>
          <w:r w:rsidR="00B019A6">
            <w:t>5</w:t>
          </w:r>
        </w:sdtContent>
      </w:sdt>
      <w:bookmarkEnd w:id="1"/>
      <w:r w:rsidR="00000000">
        <w:pict w14:anchorId="3317AED0">
          <v:rect id="_x0000_i1025" style="width:0;height:1.5pt" o:hralign="center" o:hrstd="t" o:hr="t" fillcolor="#a0a0a0" stroked="f"/>
        </w:pict>
      </w:r>
    </w:p>
    <w:p w14:paraId="0D0E8327" w14:textId="4C7F066F" w:rsidR="00B019A6" w:rsidRPr="00D400D1" w:rsidRDefault="00B019A6" w:rsidP="0051781C">
      <w:pPr>
        <w:pStyle w:val="Heading1NoNumber"/>
      </w:pPr>
      <w:bookmarkStart w:id="2" w:name="_Hlk196383756"/>
      <w:r w:rsidRPr="0051781C">
        <w:t>Table</w:t>
      </w:r>
      <w:r w:rsidRPr="00D400D1">
        <w:t xml:space="preserve"> A </w:t>
      </w:r>
      <w:r>
        <w:t>–</w:t>
      </w:r>
      <w:r w:rsidRPr="00D400D1">
        <w:t xml:space="preserve"> </w:t>
      </w:r>
      <w:r>
        <w:t>Compliance with Regulations (</w:t>
      </w:r>
      <w:r w:rsidRPr="00D400D1">
        <w:t>D</w:t>
      </w:r>
      <w:r w:rsidR="00AD5415">
        <w:t>PP</w:t>
      </w:r>
      <w:r w:rsidRPr="00D400D1">
        <w:t xml:space="preserve"> </w:t>
      </w:r>
      <w:r>
        <w:t xml:space="preserve">Contents) </w:t>
      </w:r>
      <w:bookmarkEnd w:id="2"/>
    </w:p>
    <w:p w14:paraId="6571347F" w14:textId="446ED47C" w:rsidR="002A40B8" w:rsidRPr="002A40B8" w:rsidRDefault="00B019A6" w:rsidP="0051781C">
      <w:r>
        <w:t>T</w:t>
      </w:r>
      <w:r w:rsidR="002A40B8" w:rsidRPr="002A40B8">
        <w:t>his table must be used to indicate which section(s) of the D</w:t>
      </w:r>
      <w:r w:rsidR="0093164E">
        <w:t>PP</w:t>
      </w:r>
      <w:r w:rsidR="002A40B8" w:rsidRPr="002A40B8">
        <w:t xml:space="preserve"> (including any supporting appendices) address the principles described in the Diving Guidelines made by NOPSEMA and the OIR, in accordance with Section 4.</w:t>
      </w:r>
      <w:r w:rsidR="0093164E">
        <w:t>16</w:t>
      </w:r>
      <w:r w:rsidR="002A40B8" w:rsidRPr="002A40B8">
        <w:t xml:space="preserve"> of the Offshore Petroleum and Greenhouse Gas Storage (Safety) Regulations 2024 (OPGGS Regulations) and Regulation 16</w:t>
      </w:r>
      <w:r w:rsidR="0093164E">
        <w:t>9C</w:t>
      </w:r>
      <w:r w:rsidR="002A40B8" w:rsidRPr="002A40B8">
        <w:t xml:space="preserve"> </w:t>
      </w:r>
      <w:r w:rsidR="009D6CD4">
        <w:t xml:space="preserve"> and 170A(2) </w:t>
      </w:r>
      <w:r w:rsidR="002A40B8" w:rsidRPr="002A40B8">
        <w:t>of the Offshore Electricity Infrastructure Regulations 2022 (OEI Regulations).</w:t>
      </w:r>
    </w:p>
    <w:p w14:paraId="0B58E2C2" w14:textId="0ACEE858" w:rsidR="00724F6D" w:rsidRPr="00724F6D" w:rsidRDefault="00B019A6" w:rsidP="0051781C">
      <w:r w:rsidRPr="00B019A6">
        <w:t xml:space="preserve">The completed concordance table must be included in the </w:t>
      </w:r>
      <w:r>
        <w:t>DPP</w:t>
      </w:r>
      <w:r w:rsidRPr="00B019A6">
        <w:t>.</w:t>
      </w:r>
    </w:p>
    <w:tbl>
      <w:tblPr>
        <w:tblStyle w:val="TableGrid10"/>
        <w:tblW w:w="0" w:type="auto"/>
        <w:tblInd w:w="108" w:type="dxa"/>
        <w:tblLook w:val="04A0" w:firstRow="1" w:lastRow="0" w:firstColumn="1" w:lastColumn="0" w:noHBand="0" w:noVBand="1"/>
      </w:tblPr>
      <w:tblGrid>
        <w:gridCol w:w="1121"/>
        <w:gridCol w:w="4575"/>
        <w:gridCol w:w="3825"/>
      </w:tblGrid>
      <w:tr w:rsidR="00724F6D" w:rsidRPr="00A03C96" w14:paraId="59BBD21D" w14:textId="77777777" w:rsidTr="00DC7441">
        <w:trPr>
          <w:tblHeader/>
        </w:trPr>
        <w:tc>
          <w:tcPr>
            <w:tcW w:w="1121" w:type="dxa"/>
            <w:tcBorders>
              <w:right w:val="single" w:sz="4" w:space="0" w:color="FFFFFF"/>
            </w:tcBorders>
            <w:shd w:val="clear" w:color="auto" w:fill="262626"/>
          </w:tcPr>
          <w:p w14:paraId="6BFFF42E" w14:textId="2DD7868A" w:rsidR="00724F6D" w:rsidRPr="00A03C96" w:rsidRDefault="0093164E" w:rsidP="00724F6D">
            <w:pPr>
              <w:spacing w:before="60" w:after="60"/>
              <w:jc w:val="center"/>
              <w:rPr>
                <w:rFonts w:eastAsia="Calibri" w:cs="Times New Roman"/>
                <w:b/>
                <w:sz w:val="20"/>
                <w:szCs w:val="20"/>
              </w:rPr>
            </w:pPr>
            <w:bookmarkStart w:id="3" w:name="_Hlk196384807"/>
            <w:r w:rsidRPr="00A03C96">
              <w:rPr>
                <w:rFonts w:eastAsia="Calibri" w:cs="Times New Roman"/>
                <w:b/>
                <w:sz w:val="20"/>
                <w:szCs w:val="20"/>
              </w:rPr>
              <w:t>Reference</w:t>
            </w:r>
          </w:p>
        </w:tc>
        <w:tc>
          <w:tcPr>
            <w:tcW w:w="4575" w:type="dxa"/>
            <w:tcBorders>
              <w:left w:val="single" w:sz="4" w:space="0" w:color="FFFFFF"/>
              <w:right w:val="single" w:sz="4" w:space="0" w:color="FFFFFF"/>
            </w:tcBorders>
            <w:shd w:val="clear" w:color="auto" w:fill="262626"/>
          </w:tcPr>
          <w:p w14:paraId="55478265" w14:textId="77777777" w:rsidR="00724F6D" w:rsidRPr="00A03C96" w:rsidRDefault="00724F6D" w:rsidP="00724F6D">
            <w:pPr>
              <w:spacing w:before="60" w:after="60"/>
              <w:rPr>
                <w:rFonts w:eastAsia="Calibri" w:cs="Times New Roman"/>
                <w:b/>
                <w:sz w:val="20"/>
                <w:szCs w:val="20"/>
              </w:rPr>
            </w:pPr>
            <w:r w:rsidRPr="00A03C96">
              <w:rPr>
                <w:rFonts w:eastAsia="Calibri" w:cs="Times New Roman"/>
                <w:b/>
                <w:sz w:val="20"/>
                <w:szCs w:val="20"/>
              </w:rPr>
              <w:t>Regulation</w:t>
            </w:r>
          </w:p>
        </w:tc>
        <w:tc>
          <w:tcPr>
            <w:tcW w:w="3825" w:type="dxa"/>
            <w:tcBorders>
              <w:left w:val="single" w:sz="4" w:space="0" w:color="FFFFFF"/>
            </w:tcBorders>
            <w:shd w:val="clear" w:color="auto" w:fill="262626"/>
          </w:tcPr>
          <w:p w14:paraId="336235EF" w14:textId="77777777" w:rsidR="00724F6D" w:rsidRPr="00A03C96" w:rsidRDefault="00724F6D" w:rsidP="00724F6D">
            <w:pPr>
              <w:spacing w:before="60" w:after="60"/>
              <w:rPr>
                <w:rFonts w:eastAsia="Calibri" w:cs="Times New Roman"/>
                <w:b/>
                <w:sz w:val="20"/>
                <w:szCs w:val="20"/>
              </w:rPr>
            </w:pPr>
            <w:r w:rsidRPr="00A03C96">
              <w:rPr>
                <w:rFonts w:eastAsia="Calibri" w:cs="Times New Roman"/>
                <w:b/>
                <w:sz w:val="20"/>
                <w:szCs w:val="20"/>
              </w:rPr>
              <w:t>Document reference and comments</w:t>
            </w:r>
          </w:p>
        </w:tc>
      </w:tr>
      <w:bookmarkEnd w:id="3"/>
      <w:tr w:rsidR="00724F6D" w:rsidRPr="00724F6D" w14:paraId="4226D5CB" w14:textId="77777777" w:rsidTr="003249CC">
        <w:trPr>
          <w:trHeight w:val="1531"/>
        </w:trPr>
        <w:tc>
          <w:tcPr>
            <w:tcW w:w="1121" w:type="dxa"/>
            <w:tcBorders>
              <w:top w:val="single" w:sz="4" w:space="0" w:color="auto"/>
            </w:tcBorders>
          </w:tcPr>
          <w:p w14:paraId="649239A8" w14:textId="506BBD94" w:rsidR="00C95D72" w:rsidRPr="00724F6D" w:rsidRDefault="0093164E" w:rsidP="00724F6D">
            <w:pPr>
              <w:spacing w:before="60" w:after="60"/>
              <w:jc w:val="center"/>
              <w:rPr>
                <w:rFonts w:eastAsia="Calibri" w:cs="Times New Roman"/>
              </w:rPr>
            </w:pPr>
            <w:r>
              <w:rPr>
                <w:rFonts w:eastAsia="Calibri" w:cs="Times New Roman"/>
              </w:rPr>
              <w:t>1</w:t>
            </w:r>
          </w:p>
        </w:tc>
        <w:tc>
          <w:tcPr>
            <w:tcW w:w="4575" w:type="dxa"/>
            <w:tcBorders>
              <w:top w:val="single" w:sz="4" w:space="0" w:color="auto"/>
            </w:tcBorders>
          </w:tcPr>
          <w:p w14:paraId="58BADA4A" w14:textId="29AAA826" w:rsidR="00724F6D" w:rsidRDefault="0093164E" w:rsidP="0093164E">
            <w:pPr>
              <w:spacing w:before="60" w:after="60"/>
              <w:rPr>
                <w:rFonts w:eastAsia="Calibri" w:cs="Times New Roman"/>
                <w:b/>
                <w:iCs/>
              </w:rPr>
            </w:pPr>
            <w:r w:rsidRPr="0093164E">
              <w:rPr>
                <w:rFonts w:eastAsia="Calibri" w:cs="Times New Roman"/>
                <w:b/>
                <w:iCs/>
              </w:rPr>
              <w:t>Scope of work</w:t>
            </w:r>
          </w:p>
          <w:p w14:paraId="107B2F9B" w14:textId="0D126919" w:rsidR="00724F6D" w:rsidRPr="00724F6D" w:rsidRDefault="00C95D72" w:rsidP="0051781C">
            <w:pPr>
              <w:spacing w:before="60" w:after="60"/>
              <w:rPr>
                <w:rFonts w:eastAsia="Calibri" w:cs="Times New Roman"/>
                <w:b/>
                <w:iCs/>
              </w:rPr>
            </w:pPr>
            <w:r w:rsidRPr="00C95D72">
              <w:rPr>
                <w:rFonts w:eastAsia="Calibri" w:cs="Times New Roman"/>
                <w:iCs/>
              </w:rPr>
              <w:t xml:space="preserve">The diving project plan must cover the </w:t>
            </w:r>
            <w:r w:rsidR="0093164E">
              <w:rPr>
                <w:rFonts w:eastAsia="Calibri" w:cs="Times New Roman"/>
                <w:iCs/>
              </w:rPr>
              <w:t xml:space="preserve">complete </w:t>
            </w:r>
            <w:r w:rsidRPr="00C95D72">
              <w:rPr>
                <w:rFonts w:eastAsia="Calibri" w:cs="Times New Roman"/>
                <w:iCs/>
              </w:rPr>
              <w:t>scope of work of the project</w:t>
            </w:r>
            <w:r w:rsidR="0093164E">
              <w:rPr>
                <w:rFonts w:eastAsia="Calibri" w:cs="Times New Roman"/>
                <w:iCs/>
              </w:rPr>
              <w:t>.</w:t>
            </w:r>
          </w:p>
        </w:tc>
        <w:sdt>
          <w:sdtPr>
            <w:rPr>
              <w:rFonts w:eastAsia="Calibri" w:cs="Times New Roman"/>
            </w:rPr>
            <w:id w:val="-471983698"/>
            <w:placeholder>
              <w:docPart w:val="F47036192D62426E9C75D9FBFEC3F118"/>
            </w:placeholder>
            <w:showingPlcHdr/>
            <w:text w:multiLine="1"/>
          </w:sdtPr>
          <w:sdtContent>
            <w:tc>
              <w:tcPr>
                <w:tcW w:w="3825" w:type="dxa"/>
                <w:tcBorders>
                  <w:top w:val="single" w:sz="4" w:space="0" w:color="auto"/>
                </w:tcBorders>
              </w:tcPr>
              <w:p w14:paraId="60DE105E" w14:textId="77777777" w:rsidR="00724F6D" w:rsidRPr="00724F6D" w:rsidRDefault="00724F6D" w:rsidP="00724F6D">
                <w:pPr>
                  <w:spacing w:before="60" w:after="60"/>
                  <w:rPr>
                    <w:rFonts w:eastAsia="Calibri" w:cs="Times New Roman"/>
                  </w:rPr>
                </w:pPr>
                <w:r w:rsidRPr="00724F6D">
                  <w:rPr>
                    <w:rFonts w:eastAsia="Calibri" w:cs="Calibri"/>
                    <w:color w:val="808080"/>
                    <w:sz w:val="20"/>
                    <w:szCs w:val="20"/>
                  </w:rPr>
                  <w:t xml:space="preserve">      </w:t>
                </w:r>
              </w:p>
            </w:tc>
          </w:sdtContent>
        </w:sdt>
      </w:tr>
      <w:tr w:rsidR="00724F6D" w:rsidRPr="00724F6D" w14:paraId="17706BE0" w14:textId="77777777" w:rsidTr="003249CC">
        <w:trPr>
          <w:trHeight w:val="1531"/>
        </w:trPr>
        <w:tc>
          <w:tcPr>
            <w:tcW w:w="1121" w:type="dxa"/>
          </w:tcPr>
          <w:p w14:paraId="66E498F2" w14:textId="60CADF92" w:rsidR="00724F6D" w:rsidRPr="00724F6D" w:rsidRDefault="0093164E" w:rsidP="00C95D72">
            <w:pPr>
              <w:spacing w:before="60" w:after="60"/>
              <w:jc w:val="center"/>
              <w:rPr>
                <w:rFonts w:eastAsia="Calibri" w:cs="Times New Roman"/>
              </w:rPr>
            </w:pPr>
            <w:r>
              <w:rPr>
                <w:rFonts w:eastAsia="Calibri" w:cs="Times New Roman"/>
              </w:rPr>
              <w:t>2</w:t>
            </w:r>
          </w:p>
        </w:tc>
        <w:tc>
          <w:tcPr>
            <w:tcW w:w="4575" w:type="dxa"/>
          </w:tcPr>
          <w:p w14:paraId="6ACC71B3" w14:textId="0034C510" w:rsidR="00724F6D" w:rsidRDefault="0093164E" w:rsidP="00724F6D">
            <w:pPr>
              <w:spacing w:before="60" w:after="60"/>
              <w:rPr>
                <w:rFonts w:eastAsia="Calibri" w:cs="Times New Roman"/>
                <w:b/>
                <w:iCs/>
              </w:rPr>
            </w:pPr>
            <w:r>
              <w:rPr>
                <w:rFonts w:eastAsia="Calibri" w:cs="Times New Roman"/>
                <w:b/>
                <w:iCs/>
              </w:rPr>
              <w:t xml:space="preserve">Relevant Legislation </w:t>
            </w:r>
          </w:p>
          <w:p w14:paraId="4032CE8C" w14:textId="57A2B9A0" w:rsidR="00724F6D" w:rsidRPr="00724F6D" w:rsidRDefault="0093164E" w:rsidP="0051781C">
            <w:pPr>
              <w:spacing w:before="60" w:after="60"/>
              <w:rPr>
                <w:rFonts w:eastAsia="Calibri" w:cs="Times New Roman"/>
                <w:iCs/>
              </w:rPr>
            </w:pPr>
            <w:r w:rsidRPr="0093164E">
              <w:rPr>
                <w:rFonts w:eastAsia="Calibri" w:cs="Times New Roman"/>
                <w:iCs/>
              </w:rPr>
              <w:t xml:space="preserve">The DPP must detail all relevant Acts and Regulations applicable to the area of operation undertaken as part of the diving </w:t>
            </w:r>
            <w:r w:rsidR="00EB741F">
              <w:rPr>
                <w:rFonts w:eastAsia="Calibri" w:cs="Times New Roman"/>
                <w:iCs/>
              </w:rPr>
              <w:t>project.</w:t>
            </w:r>
          </w:p>
        </w:tc>
        <w:sdt>
          <w:sdtPr>
            <w:rPr>
              <w:rFonts w:eastAsia="Calibri" w:cs="Times New Roman"/>
            </w:rPr>
            <w:id w:val="239683149"/>
            <w:placeholder>
              <w:docPart w:val="8CDCD96712DE445FA861462318CA1CE7"/>
            </w:placeholder>
            <w:showingPlcHdr/>
            <w:text w:multiLine="1"/>
          </w:sdtPr>
          <w:sdtContent>
            <w:tc>
              <w:tcPr>
                <w:tcW w:w="3825" w:type="dxa"/>
              </w:tcPr>
              <w:p w14:paraId="782AA7B3"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06271A9C" w14:textId="77777777" w:rsidTr="003249CC">
        <w:trPr>
          <w:trHeight w:val="1531"/>
        </w:trPr>
        <w:tc>
          <w:tcPr>
            <w:tcW w:w="1121" w:type="dxa"/>
          </w:tcPr>
          <w:p w14:paraId="4EE72EF1" w14:textId="559BEF47" w:rsidR="00724F6D" w:rsidRPr="00724F6D" w:rsidRDefault="0093164E" w:rsidP="006139B0">
            <w:pPr>
              <w:spacing w:before="60" w:after="60"/>
              <w:jc w:val="center"/>
              <w:rPr>
                <w:rFonts w:eastAsia="Calibri" w:cs="Times New Roman"/>
              </w:rPr>
            </w:pPr>
            <w:r>
              <w:rPr>
                <w:rFonts w:eastAsia="Calibri" w:cs="Times New Roman"/>
              </w:rPr>
              <w:t>3</w:t>
            </w:r>
          </w:p>
        </w:tc>
        <w:tc>
          <w:tcPr>
            <w:tcW w:w="4575" w:type="dxa"/>
          </w:tcPr>
          <w:p w14:paraId="03C35416" w14:textId="77777777" w:rsidR="00724F6D" w:rsidRDefault="0093164E" w:rsidP="006139B0">
            <w:pPr>
              <w:spacing w:before="60" w:after="60"/>
              <w:rPr>
                <w:rFonts w:eastAsia="Calibri" w:cs="Times New Roman"/>
                <w:b/>
              </w:rPr>
            </w:pPr>
            <w:r w:rsidRPr="0093164E">
              <w:rPr>
                <w:rFonts w:eastAsia="Calibri" w:cs="Times New Roman"/>
                <w:b/>
              </w:rPr>
              <w:t>Standards and codes of practice</w:t>
            </w:r>
          </w:p>
          <w:p w14:paraId="2DC7BF65" w14:textId="5A3304C1" w:rsidR="0093164E" w:rsidRPr="006139B0" w:rsidRDefault="0093164E" w:rsidP="0051781C">
            <w:pPr>
              <w:spacing w:before="60" w:after="60"/>
              <w:rPr>
                <w:rFonts w:eastAsia="Calibri" w:cs="Times New Roman"/>
                <w:b/>
              </w:rPr>
            </w:pPr>
            <w:r w:rsidRPr="0093164E">
              <w:rPr>
                <w:rFonts w:eastAsia="Calibri" w:cs="Times New Roman"/>
              </w:rPr>
              <w:t>The DPP must include standards and guidelines identified in the contractor’s DSMS and specific guidelines or standards used in the project.</w:t>
            </w:r>
          </w:p>
        </w:tc>
        <w:sdt>
          <w:sdtPr>
            <w:rPr>
              <w:rFonts w:eastAsia="Calibri" w:cs="Times New Roman"/>
            </w:rPr>
            <w:id w:val="-599411553"/>
            <w:placeholder>
              <w:docPart w:val="70C04FD5BE0049D69AA888113A1ED025"/>
            </w:placeholder>
            <w:showingPlcHdr/>
            <w:text w:multiLine="1"/>
          </w:sdtPr>
          <w:sdtContent>
            <w:tc>
              <w:tcPr>
                <w:tcW w:w="3825" w:type="dxa"/>
              </w:tcPr>
              <w:p w14:paraId="63065CE8"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0296B792" w14:textId="77777777" w:rsidTr="003249CC">
        <w:trPr>
          <w:trHeight w:val="1531"/>
        </w:trPr>
        <w:tc>
          <w:tcPr>
            <w:tcW w:w="1121" w:type="dxa"/>
          </w:tcPr>
          <w:p w14:paraId="25347C7C" w14:textId="73E297EC" w:rsidR="00724F6D" w:rsidRPr="00724F6D" w:rsidRDefault="0093164E" w:rsidP="00993B0B">
            <w:pPr>
              <w:spacing w:before="60" w:after="60"/>
              <w:jc w:val="center"/>
              <w:rPr>
                <w:rFonts w:eastAsia="Calibri" w:cs="Times New Roman"/>
              </w:rPr>
            </w:pPr>
            <w:r>
              <w:rPr>
                <w:rFonts w:eastAsia="Calibri" w:cs="Times New Roman"/>
              </w:rPr>
              <w:t>4</w:t>
            </w:r>
          </w:p>
        </w:tc>
        <w:tc>
          <w:tcPr>
            <w:tcW w:w="4575" w:type="dxa"/>
          </w:tcPr>
          <w:p w14:paraId="220CF559" w14:textId="2D16DAF3" w:rsidR="00724F6D" w:rsidRDefault="0093164E" w:rsidP="006139B0">
            <w:pPr>
              <w:spacing w:before="60" w:after="60"/>
              <w:rPr>
                <w:rFonts w:eastAsia="Calibri" w:cs="Times New Roman"/>
                <w:b/>
                <w:iCs/>
              </w:rPr>
            </w:pPr>
            <w:r>
              <w:rPr>
                <w:rFonts w:eastAsia="Calibri" w:cs="Times New Roman"/>
                <w:b/>
                <w:iCs/>
              </w:rPr>
              <w:t>H</w:t>
            </w:r>
            <w:r w:rsidR="00724F6D" w:rsidRPr="00724F6D">
              <w:rPr>
                <w:rFonts w:eastAsia="Calibri" w:cs="Times New Roman"/>
                <w:b/>
                <w:iCs/>
              </w:rPr>
              <w:t xml:space="preserve">azard </w:t>
            </w:r>
            <w:r>
              <w:rPr>
                <w:rFonts w:eastAsia="Calibri" w:cs="Times New Roman"/>
                <w:b/>
                <w:iCs/>
              </w:rPr>
              <w:t>I</w:t>
            </w:r>
            <w:r w:rsidR="00724F6D" w:rsidRPr="00724F6D">
              <w:rPr>
                <w:rFonts w:eastAsia="Calibri" w:cs="Times New Roman"/>
                <w:b/>
                <w:iCs/>
              </w:rPr>
              <w:t>dentification</w:t>
            </w:r>
          </w:p>
          <w:p w14:paraId="296F8B04" w14:textId="06C07651" w:rsidR="006139B0" w:rsidRPr="006139B0" w:rsidRDefault="006139B0" w:rsidP="006139B0">
            <w:pPr>
              <w:spacing w:before="60" w:after="60"/>
              <w:rPr>
                <w:rFonts w:eastAsia="Calibri" w:cs="Times New Roman"/>
                <w:iCs/>
              </w:rPr>
            </w:pPr>
            <w:r w:rsidRPr="006139B0">
              <w:rPr>
                <w:rFonts w:eastAsia="Calibri" w:cs="Times New Roman"/>
                <w:iCs/>
              </w:rPr>
              <w:t>The diving project plan must detail all hazards that have been identified in relation to the diving project</w:t>
            </w:r>
            <w:r w:rsidR="0051781C">
              <w:rPr>
                <w:rFonts w:eastAsia="Calibri" w:cs="Times New Roman"/>
                <w:iCs/>
              </w:rPr>
              <w:t xml:space="preserve">. </w:t>
            </w:r>
          </w:p>
        </w:tc>
        <w:sdt>
          <w:sdtPr>
            <w:rPr>
              <w:rFonts w:eastAsia="Calibri" w:cs="Times New Roman"/>
            </w:rPr>
            <w:id w:val="151570355"/>
            <w:placeholder>
              <w:docPart w:val="949CBDDA05C9454F9330BB57F0850D33"/>
            </w:placeholder>
            <w:showingPlcHdr/>
            <w:text w:multiLine="1"/>
          </w:sdtPr>
          <w:sdtContent>
            <w:tc>
              <w:tcPr>
                <w:tcW w:w="3825" w:type="dxa"/>
              </w:tcPr>
              <w:p w14:paraId="3734E089"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549F2877" w14:textId="77777777" w:rsidTr="003249CC">
        <w:trPr>
          <w:trHeight w:val="1531"/>
        </w:trPr>
        <w:tc>
          <w:tcPr>
            <w:tcW w:w="1121" w:type="dxa"/>
          </w:tcPr>
          <w:p w14:paraId="6B0D20AC" w14:textId="6BAAB2A7" w:rsidR="00724F6D" w:rsidRPr="00724F6D" w:rsidRDefault="00993B0B" w:rsidP="006139B0">
            <w:pPr>
              <w:spacing w:before="60" w:after="60"/>
              <w:jc w:val="center"/>
              <w:rPr>
                <w:rFonts w:eastAsia="Calibri" w:cs="Times New Roman"/>
              </w:rPr>
            </w:pPr>
            <w:r>
              <w:rPr>
                <w:rFonts w:eastAsia="Calibri" w:cs="Times New Roman"/>
              </w:rPr>
              <w:t>5</w:t>
            </w:r>
          </w:p>
        </w:tc>
        <w:tc>
          <w:tcPr>
            <w:tcW w:w="4575" w:type="dxa"/>
          </w:tcPr>
          <w:p w14:paraId="191DB16F" w14:textId="789AC631" w:rsidR="002A40B8" w:rsidRPr="009D6CD4" w:rsidRDefault="002A40B8" w:rsidP="00724F6D">
            <w:pPr>
              <w:spacing w:before="60" w:after="60"/>
              <w:rPr>
                <w:rFonts w:eastAsia="Calibri" w:cs="Times New Roman"/>
                <w:b/>
              </w:rPr>
            </w:pPr>
            <w:r w:rsidRPr="009D6CD4">
              <w:rPr>
                <w:rFonts w:eastAsia="Calibri" w:cs="Times New Roman"/>
                <w:b/>
              </w:rPr>
              <w:t>Risk Assessment</w:t>
            </w:r>
          </w:p>
          <w:p w14:paraId="0C0745FF" w14:textId="67D8FF71" w:rsidR="009D6CD4" w:rsidRPr="00724F6D" w:rsidRDefault="006139B0" w:rsidP="0051781C">
            <w:pPr>
              <w:spacing w:before="60" w:after="60"/>
              <w:rPr>
                <w:rFonts w:eastAsia="Calibri" w:cs="Times New Roman"/>
              </w:rPr>
            </w:pPr>
            <w:r w:rsidRPr="009D6CD4">
              <w:rPr>
                <w:rFonts w:eastAsia="Calibri" w:cs="Times New Roman"/>
              </w:rPr>
              <w:t>The diving project plan must describe the outcome of the risk assessment of all hazards identified on a diving project</w:t>
            </w:r>
            <w:r w:rsidR="0051781C">
              <w:rPr>
                <w:rFonts w:eastAsia="Calibri" w:cs="Times New Roman"/>
              </w:rPr>
              <w:t>.</w:t>
            </w:r>
          </w:p>
        </w:tc>
        <w:sdt>
          <w:sdtPr>
            <w:rPr>
              <w:rFonts w:eastAsia="Calibri" w:cs="Times New Roman"/>
            </w:rPr>
            <w:id w:val="-1669400068"/>
            <w:placeholder>
              <w:docPart w:val="28656167BEBE4791942A069880BFC745"/>
            </w:placeholder>
            <w:showingPlcHdr/>
            <w:text w:multiLine="1"/>
          </w:sdtPr>
          <w:sdtContent>
            <w:tc>
              <w:tcPr>
                <w:tcW w:w="3825" w:type="dxa"/>
              </w:tcPr>
              <w:p w14:paraId="0E14F246"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1037D972" w14:textId="77777777" w:rsidTr="003249CC">
        <w:trPr>
          <w:trHeight w:val="1531"/>
        </w:trPr>
        <w:tc>
          <w:tcPr>
            <w:tcW w:w="1121" w:type="dxa"/>
          </w:tcPr>
          <w:p w14:paraId="78E0508B" w14:textId="1DCB8D52" w:rsidR="00724F6D" w:rsidRPr="00724F6D" w:rsidRDefault="00993B0B" w:rsidP="006139B0">
            <w:pPr>
              <w:spacing w:before="60" w:after="60"/>
              <w:jc w:val="center"/>
              <w:rPr>
                <w:rFonts w:eastAsia="Calibri" w:cs="Times New Roman"/>
              </w:rPr>
            </w:pPr>
            <w:r>
              <w:rPr>
                <w:rFonts w:eastAsia="Calibri" w:cs="Times New Roman"/>
              </w:rPr>
              <w:lastRenderedPageBreak/>
              <w:t>6</w:t>
            </w:r>
          </w:p>
        </w:tc>
        <w:tc>
          <w:tcPr>
            <w:tcW w:w="4575" w:type="dxa"/>
          </w:tcPr>
          <w:p w14:paraId="507ED33D" w14:textId="4208CA56" w:rsidR="00724F6D" w:rsidRPr="00724F6D" w:rsidRDefault="00993B0B" w:rsidP="00724F6D">
            <w:pPr>
              <w:spacing w:before="60" w:after="60"/>
              <w:rPr>
                <w:rFonts w:eastAsia="Calibri" w:cs="Times New Roman"/>
                <w:b/>
                <w:iCs/>
              </w:rPr>
            </w:pPr>
            <w:r>
              <w:rPr>
                <w:rFonts w:eastAsia="Calibri" w:cs="Times New Roman"/>
                <w:b/>
                <w:iCs/>
              </w:rPr>
              <w:t>S</w:t>
            </w:r>
            <w:r w:rsidR="00724F6D" w:rsidRPr="00724F6D">
              <w:rPr>
                <w:rFonts w:eastAsia="Calibri" w:cs="Times New Roman"/>
                <w:b/>
                <w:iCs/>
              </w:rPr>
              <w:t xml:space="preserve">afety </w:t>
            </w:r>
            <w:r>
              <w:rPr>
                <w:rFonts w:eastAsia="Calibri" w:cs="Times New Roman"/>
                <w:b/>
                <w:iCs/>
              </w:rPr>
              <w:t>M</w:t>
            </w:r>
            <w:r w:rsidR="00724F6D" w:rsidRPr="00724F6D">
              <w:rPr>
                <w:rFonts w:eastAsia="Calibri" w:cs="Times New Roman"/>
                <w:b/>
                <w:iCs/>
              </w:rPr>
              <w:t>anagement</w:t>
            </w:r>
            <w:r>
              <w:rPr>
                <w:rFonts w:eastAsia="Calibri" w:cs="Times New Roman"/>
                <w:b/>
                <w:iCs/>
              </w:rPr>
              <w:t xml:space="preserve"> P</w:t>
            </w:r>
            <w:r w:rsidR="00724F6D" w:rsidRPr="00724F6D">
              <w:rPr>
                <w:rFonts w:eastAsia="Calibri" w:cs="Times New Roman"/>
                <w:b/>
                <w:iCs/>
              </w:rPr>
              <w:t>lan</w:t>
            </w:r>
          </w:p>
          <w:p w14:paraId="1C05A557" w14:textId="4D34EBF9" w:rsidR="0051781C" w:rsidRPr="00724F6D" w:rsidRDefault="006139B0" w:rsidP="0051781C">
            <w:pPr>
              <w:spacing w:before="60" w:after="60"/>
              <w:rPr>
                <w:rFonts w:eastAsia="Calibri" w:cs="Times New Roman"/>
              </w:rPr>
            </w:pPr>
            <w:r w:rsidRPr="006139B0">
              <w:rPr>
                <w:rFonts w:eastAsia="Calibri" w:cs="Times New Roman"/>
              </w:rPr>
              <w:t>The DPP must set out the safety management plan, which makes clear how project specific PTW and SIMOPs systems are to be managed and the procedures that are in operation</w:t>
            </w:r>
            <w:r w:rsidR="0051781C">
              <w:rPr>
                <w:rFonts w:eastAsia="Calibri" w:cs="Times New Roman"/>
              </w:rPr>
              <w:t>.</w:t>
            </w:r>
          </w:p>
        </w:tc>
        <w:sdt>
          <w:sdtPr>
            <w:rPr>
              <w:rFonts w:eastAsia="Calibri" w:cs="Times New Roman"/>
            </w:rPr>
            <w:id w:val="-244185963"/>
            <w:placeholder>
              <w:docPart w:val="90965DDEB2374F30B7419F15F88EAB4A"/>
            </w:placeholder>
            <w:showingPlcHdr/>
            <w:text w:multiLine="1"/>
          </w:sdtPr>
          <w:sdtContent>
            <w:tc>
              <w:tcPr>
                <w:tcW w:w="3825" w:type="dxa"/>
              </w:tcPr>
              <w:p w14:paraId="1FA4CC21"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08C3163D" w14:textId="77777777" w:rsidTr="003249CC">
        <w:trPr>
          <w:trHeight w:val="1531"/>
        </w:trPr>
        <w:tc>
          <w:tcPr>
            <w:tcW w:w="1121" w:type="dxa"/>
          </w:tcPr>
          <w:p w14:paraId="499D9A85" w14:textId="63B8A19B" w:rsidR="00724F6D" w:rsidRPr="00724F6D" w:rsidRDefault="00993B0B" w:rsidP="002A40B8">
            <w:pPr>
              <w:spacing w:before="60" w:after="60"/>
              <w:jc w:val="center"/>
              <w:rPr>
                <w:rFonts w:eastAsia="Calibri" w:cs="Times New Roman"/>
              </w:rPr>
            </w:pPr>
            <w:r>
              <w:rPr>
                <w:rFonts w:eastAsia="Calibri" w:cs="Times New Roman"/>
              </w:rPr>
              <w:t>7</w:t>
            </w:r>
          </w:p>
        </w:tc>
        <w:tc>
          <w:tcPr>
            <w:tcW w:w="4575" w:type="dxa"/>
          </w:tcPr>
          <w:p w14:paraId="3E3DAB52" w14:textId="7FE7A1A4" w:rsidR="00724F6D" w:rsidRPr="00724F6D" w:rsidRDefault="00993B0B" w:rsidP="00724F6D">
            <w:pPr>
              <w:spacing w:before="60" w:after="60"/>
              <w:rPr>
                <w:rFonts w:eastAsia="Calibri" w:cs="Times New Roman"/>
                <w:b/>
              </w:rPr>
            </w:pPr>
            <w:r>
              <w:rPr>
                <w:rFonts w:eastAsia="Calibri" w:cs="Times New Roman"/>
                <w:b/>
              </w:rPr>
              <w:t>J</w:t>
            </w:r>
            <w:r w:rsidR="00724F6D" w:rsidRPr="00724F6D">
              <w:rPr>
                <w:rFonts w:eastAsia="Calibri" w:cs="Times New Roman"/>
                <w:b/>
              </w:rPr>
              <w:t xml:space="preserve">ob </w:t>
            </w:r>
            <w:r>
              <w:rPr>
                <w:rFonts w:eastAsia="Calibri" w:cs="Times New Roman"/>
                <w:b/>
              </w:rPr>
              <w:t>H</w:t>
            </w:r>
            <w:r w:rsidR="00724F6D" w:rsidRPr="00724F6D">
              <w:rPr>
                <w:rFonts w:eastAsia="Calibri" w:cs="Times New Roman"/>
                <w:b/>
              </w:rPr>
              <w:t xml:space="preserve">azard </w:t>
            </w:r>
            <w:r>
              <w:rPr>
                <w:rFonts w:eastAsia="Calibri" w:cs="Times New Roman"/>
                <w:b/>
              </w:rPr>
              <w:t>A</w:t>
            </w:r>
            <w:r w:rsidR="00724F6D" w:rsidRPr="00724F6D">
              <w:rPr>
                <w:rFonts w:eastAsia="Calibri" w:cs="Times New Roman"/>
                <w:b/>
              </w:rPr>
              <w:t>nalyses</w:t>
            </w:r>
          </w:p>
          <w:p w14:paraId="5EE23BCF" w14:textId="56AE8C77" w:rsidR="009D6CD4" w:rsidRPr="00724F6D" w:rsidRDefault="002A40B8" w:rsidP="0051781C">
            <w:pPr>
              <w:spacing w:before="60" w:after="60"/>
              <w:rPr>
                <w:rFonts w:eastAsia="Calibri" w:cs="Times New Roman"/>
              </w:rPr>
            </w:pPr>
            <w:r w:rsidRPr="002A40B8">
              <w:rPr>
                <w:rFonts w:eastAsia="Calibri" w:cs="Times New Roman"/>
              </w:rPr>
              <w:t>The DPP must describe how the project will manage job hazard analyses (JHA) for the diving operations</w:t>
            </w:r>
            <w:r w:rsidR="0051781C">
              <w:rPr>
                <w:rFonts w:eastAsia="Calibri" w:cs="Times New Roman"/>
              </w:rPr>
              <w:t xml:space="preserve">. </w:t>
            </w:r>
          </w:p>
        </w:tc>
        <w:sdt>
          <w:sdtPr>
            <w:rPr>
              <w:rFonts w:eastAsia="Calibri" w:cs="Times New Roman"/>
            </w:rPr>
            <w:id w:val="717546027"/>
            <w:placeholder>
              <w:docPart w:val="29D0BBED10A244029DC3C34034A92123"/>
            </w:placeholder>
            <w:showingPlcHdr/>
            <w:text w:multiLine="1"/>
          </w:sdtPr>
          <w:sdtContent>
            <w:tc>
              <w:tcPr>
                <w:tcW w:w="3825" w:type="dxa"/>
              </w:tcPr>
              <w:p w14:paraId="281D57EE" w14:textId="77777777" w:rsidR="00724F6D" w:rsidRPr="00724F6D" w:rsidRDefault="00724F6D" w:rsidP="00724F6D">
                <w:pPr>
                  <w:spacing w:before="60" w:after="60"/>
                  <w:rPr>
                    <w:rFonts w:eastAsia="Calibri" w:cs="Times New Roman"/>
                    <w:b/>
                    <w:sz w:val="20"/>
                    <w:szCs w:val="20"/>
                  </w:rPr>
                </w:pPr>
                <w:r w:rsidRPr="00724F6D">
                  <w:rPr>
                    <w:rFonts w:eastAsia="Calibri" w:cs="Times New Roman"/>
                  </w:rPr>
                  <w:t xml:space="preserve">      </w:t>
                </w:r>
              </w:p>
            </w:tc>
          </w:sdtContent>
        </w:sdt>
      </w:tr>
      <w:tr w:rsidR="00724F6D" w:rsidRPr="00724F6D" w14:paraId="055EBD19" w14:textId="77777777" w:rsidTr="003249CC">
        <w:trPr>
          <w:trHeight w:val="1531"/>
        </w:trPr>
        <w:tc>
          <w:tcPr>
            <w:tcW w:w="1121" w:type="dxa"/>
          </w:tcPr>
          <w:p w14:paraId="3F38CE4B" w14:textId="5AC36423" w:rsidR="00724F6D" w:rsidRPr="00724F6D" w:rsidRDefault="00993B0B" w:rsidP="002A40B8">
            <w:pPr>
              <w:spacing w:before="60" w:after="60"/>
              <w:jc w:val="center"/>
              <w:rPr>
                <w:rFonts w:eastAsia="Calibri" w:cs="Times New Roman"/>
              </w:rPr>
            </w:pPr>
            <w:r>
              <w:rPr>
                <w:rFonts w:eastAsia="Calibri" w:cs="Times New Roman"/>
              </w:rPr>
              <w:t>8</w:t>
            </w:r>
          </w:p>
        </w:tc>
        <w:tc>
          <w:tcPr>
            <w:tcW w:w="4575" w:type="dxa"/>
          </w:tcPr>
          <w:p w14:paraId="014EEC91" w14:textId="1F174262" w:rsidR="00724F6D" w:rsidRPr="00724F6D" w:rsidRDefault="00993B0B" w:rsidP="00724F6D">
            <w:pPr>
              <w:spacing w:before="60" w:after="60"/>
              <w:rPr>
                <w:rFonts w:eastAsia="Calibri" w:cs="Times New Roman"/>
                <w:b/>
              </w:rPr>
            </w:pPr>
            <w:r>
              <w:rPr>
                <w:rFonts w:eastAsia="Calibri" w:cs="Times New Roman"/>
                <w:b/>
              </w:rPr>
              <w:t>E</w:t>
            </w:r>
            <w:r w:rsidR="00724F6D" w:rsidRPr="00724F6D">
              <w:rPr>
                <w:rFonts w:eastAsia="Calibri" w:cs="Times New Roman"/>
                <w:b/>
              </w:rPr>
              <w:t xml:space="preserve">mergency </w:t>
            </w:r>
            <w:r>
              <w:rPr>
                <w:rFonts w:eastAsia="Calibri" w:cs="Times New Roman"/>
                <w:b/>
              </w:rPr>
              <w:t>R</w:t>
            </w:r>
            <w:r w:rsidR="00724F6D" w:rsidRPr="00724F6D">
              <w:rPr>
                <w:rFonts w:eastAsia="Calibri" w:cs="Times New Roman"/>
                <w:b/>
              </w:rPr>
              <w:t xml:space="preserve">esponse </w:t>
            </w:r>
            <w:r>
              <w:rPr>
                <w:rFonts w:eastAsia="Calibri" w:cs="Times New Roman"/>
                <w:b/>
              </w:rPr>
              <w:t>P</w:t>
            </w:r>
            <w:r w:rsidR="00724F6D" w:rsidRPr="00724F6D">
              <w:rPr>
                <w:rFonts w:eastAsia="Calibri" w:cs="Times New Roman"/>
                <w:b/>
              </w:rPr>
              <w:t>lan (ERP)</w:t>
            </w:r>
          </w:p>
          <w:p w14:paraId="1B575A8A" w14:textId="33B9181B" w:rsidR="009D6CD4" w:rsidRPr="00724F6D" w:rsidRDefault="002A40B8" w:rsidP="0051781C">
            <w:pPr>
              <w:spacing w:before="60" w:after="60"/>
              <w:rPr>
                <w:rFonts w:eastAsia="Calibri" w:cs="Times New Roman"/>
              </w:rPr>
            </w:pPr>
            <w:r w:rsidRPr="002A40B8">
              <w:rPr>
                <w:rFonts w:eastAsia="Calibri" w:cs="Times New Roman"/>
              </w:rPr>
              <w:t xml:space="preserve">The DPP must include an emergency response plan that is project / location specific and reflect combined diving contractor / </w:t>
            </w:r>
            <w:r w:rsidR="00FF2C0A">
              <w:rPr>
                <w:rFonts w:eastAsia="Calibri" w:cs="Times New Roman"/>
              </w:rPr>
              <w:t xml:space="preserve">duty holder / </w:t>
            </w:r>
            <w:r w:rsidRPr="002A40B8">
              <w:rPr>
                <w:rFonts w:eastAsia="Calibri" w:cs="Times New Roman"/>
              </w:rPr>
              <w:t>operator / diving vessel procedures</w:t>
            </w:r>
            <w:r w:rsidR="0051781C">
              <w:rPr>
                <w:rFonts w:eastAsia="Calibri" w:cs="Times New Roman"/>
              </w:rPr>
              <w:t>.</w:t>
            </w:r>
          </w:p>
        </w:tc>
        <w:sdt>
          <w:sdtPr>
            <w:rPr>
              <w:rFonts w:eastAsia="Calibri" w:cs="Times New Roman"/>
            </w:rPr>
            <w:id w:val="389239451"/>
            <w:placeholder>
              <w:docPart w:val="9B36995115664187809D843ABFF6CFC7"/>
            </w:placeholder>
            <w:showingPlcHdr/>
            <w:text w:multiLine="1"/>
          </w:sdtPr>
          <w:sdtContent>
            <w:tc>
              <w:tcPr>
                <w:tcW w:w="3825" w:type="dxa"/>
              </w:tcPr>
              <w:p w14:paraId="01391171"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58EE8388" w14:textId="77777777" w:rsidTr="003249CC">
        <w:trPr>
          <w:trHeight w:val="1531"/>
        </w:trPr>
        <w:tc>
          <w:tcPr>
            <w:tcW w:w="1121" w:type="dxa"/>
          </w:tcPr>
          <w:p w14:paraId="1E891F88" w14:textId="51931ABF" w:rsidR="00724F6D" w:rsidRPr="00724F6D" w:rsidRDefault="00993B0B" w:rsidP="00724F6D">
            <w:pPr>
              <w:spacing w:before="60" w:after="60"/>
              <w:jc w:val="center"/>
              <w:rPr>
                <w:rFonts w:eastAsia="Calibri" w:cs="Times New Roman"/>
              </w:rPr>
            </w:pPr>
            <w:r>
              <w:rPr>
                <w:rFonts w:eastAsia="Calibri" w:cs="Times New Roman"/>
              </w:rPr>
              <w:t>9</w:t>
            </w:r>
          </w:p>
        </w:tc>
        <w:tc>
          <w:tcPr>
            <w:tcW w:w="4575" w:type="dxa"/>
          </w:tcPr>
          <w:p w14:paraId="0D8B7344" w14:textId="3F1A285A" w:rsidR="00724F6D" w:rsidRPr="00724F6D" w:rsidRDefault="00993B0B" w:rsidP="00724F6D">
            <w:pPr>
              <w:spacing w:before="60" w:after="60"/>
              <w:rPr>
                <w:rFonts w:eastAsia="Calibri" w:cs="Times New Roman"/>
                <w:b/>
              </w:rPr>
            </w:pPr>
            <w:r>
              <w:rPr>
                <w:rFonts w:eastAsia="Calibri" w:cs="Times New Roman"/>
                <w:b/>
              </w:rPr>
              <w:t>S</w:t>
            </w:r>
            <w:r w:rsidR="00724F6D" w:rsidRPr="00724F6D">
              <w:rPr>
                <w:rFonts w:eastAsia="Calibri" w:cs="Times New Roman"/>
                <w:b/>
              </w:rPr>
              <w:t xml:space="preserve">imultaneous </w:t>
            </w:r>
            <w:r>
              <w:rPr>
                <w:rFonts w:eastAsia="Calibri" w:cs="Times New Roman"/>
                <w:b/>
              </w:rPr>
              <w:t>O</w:t>
            </w:r>
            <w:r w:rsidR="00724F6D" w:rsidRPr="00724F6D">
              <w:rPr>
                <w:rFonts w:eastAsia="Calibri" w:cs="Times New Roman"/>
                <w:b/>
              </w:rPr>
              <w:t>perations</w:t>
            </w:r>
            <w:r>
              <w:rPr>
                <w:rFonts w:eastAsia="Calibri" w:cs="Times New Roman"/>
                <w:b/>
              </w:rPr>
              <w:t xml:space="preserve"> (SIMOPS)</w:t>
            </w:r>
            <w:r w:rsidR="00724F6D" w:rsidRPr="00724F6D">
              <w:rPr>
                <w:rFonts w:eastAsia="Calibri" w:cs="Times New Roman"/>
                <w:b/>
              </w:rPr>
              <w:t xml:space="preserve"> and </w:t>
            </w:r>
            <w:r>
              <w:rPr>
                <w:rFonts w:eastAsia="Calibri" w:cs="Times New Roman"/>
                <w:b/>
              </w:rPr>
              <w:t>E</w:t>
            </w:r>
            <w:r w:rsidR="00724F6D" w:rsidRPr="00724F6D">
              <w:rPr>
                <w:rFonts w:eastAsia="Calibri" w:cs="Times New Roman"/>
                <w:b/>
              </w:rPr>
              <w:t xml:space="preserve">mergency </w:t>
            </w:r>
            <w:r>
              <w:rPr>
                <w:rFonts w:eastAsia="Calibri" w:cs="Times New Roman"/>
                <w:b/>
              </w:rPr>
              <w:t>R</w:t>
            </w:r>
            <w:r w:rsidR="00724F6D" w:rsidRPr="00724F6D">
              <w:rPr>
                <w:rFonts w:eastAsia="Calibri" w:cs="Times New Roman"/>
                <w:b/>
              </w:rPr>
              <w:t>esponse</w:t>
            </w:r>
            <w:r>
              <w:rPr>
                <w:rFonts w:eastAsia="Calibri" w:cs="Times New Roman"/>
                <w:b/>
              </w:rPr>
              <w:t xml:space="preserve"> </w:t>
            </w:r>
          </w:p>
          <w:p w14:paraId="4CC52530" w14:textId="0DDBBC6E" w:rsidR="009D6CD4" w:rsidRPr="00993B0B" w:rsidRDefault="00993B0B" w:rsidP="0051781C">
            <w:pPr>
              <w:spacing w:before="60" w:after="60"/>
              <w:rPr>
                <w:rFonts w:eastAsia="Calibri" w:cs="Times New Roman"/>
              </w:rPr>
            </w:pPr>
            <w:r w:rsidRPr="00993B0B">
              <w:rPr>
                <w:rFonts w:eastAsia="Calibri" w:cs="Times New Roman"/>
              </w:rPr>
              <w:t>The DPP must set out the specific requirements for SIMOPS and emergency response.</w:t>
            </w:r>
            <w:r w:rsidR="0051781C">
              <w:rPr>
                <w:rFonts w:eastAsia="Calibri" w:cs="Times New Roman"/>
              </w:rPr>
              <w:t xml:space="preserve"> </w:t>
            </w:r>
          </w:p>
        </w:tc>
        <w:sdt>
          <w:sdtPr>
            <w:rPr>
              <w:rFonts w:eastAsia="Calibri" w:cs="Times New Roman"/>
            </w:rPr>
            <w:id w:val="-1624454161"/>
            <w:placeholder>
              <w:docPart w:val="BD32A755F56344378AB429682DF2734A"/>
            </w:placeholder>
            <w:text w:multiLine="1"/>
          </w:sdtPr>
          <w:sdtContent>
            <w:tc>
              <w:tcPr>
                <w:tcW w:w="3825" w:type="dxa"/>
              </w:tcPr>
              <w:p w14:paraId="42307B14" w14:textId="543DCC27" w:rsidR="00724F6D" w:rsidRPr="00724F6D" w:rsidRDefault="00A87A76" w:rsidP="00724F6D">
                <w:pPr>
                  <w:spacing w:before="60" w:after="60"/>
                  <w:rPr>
                    <w:rFonts w:eastAsia="Calibri" w:cs="Times New Roman"/>
                  </w:rPr>
                </w:pPr>
                <w:r>
                  <w:rPr>
                    <w:rFonts w:eastAsia="Calibri" w:cs="Times New Roman"/>
                  </w:rPr>
                  <w:t xml:space="preserve"> </w:t>
                </w:r>
              </w:p>
            </w:tc>
          </w:sdtContent>
        </w:sdt>
      </w:tr>
      <w:tr w:rsidR="00724F6D" w:rsidRPr="00724F6D" w14:paraId="672563BC" w14:textId="77777777" w:rsidTr="003249CC">
        <w:trPr>
          <w:trHeight w:val="1531"/>
        </w:trPr>
        <w:tc>
          <w:tcPr>
            <w:tcW w:w="1121" w:type="dxa"/>
          </w:tcPr>
          <w:p w14:paraId="5138ED5E" w14:textId="212621E5" w:rsidR="00724F6D" w:rsidRPr="00724F6D" w:rsidRDefault="00993B0B" w:rsidP="00724F6D">
            <w:pPr>
              <w:spacing w:before="60" w:after="60"/>
              <w:jc w:val="center"/>
              <w:rPr>
                <w:rFonts w:eastAsia="Calibri" w:cs="Times New Roman"/>
              </w:rPr>
            </w:pPr>
            <w:r>
              <w:rPr>
                <w:rFonts w:eastAsia="Calibri" w:cs="Times New Roman"/>
              </w:rPr>
              <w:t>10</w:t>
            </w:r>
          </w:p>
        </w:tc>
        <w:tc>
          <w:tcPr>
            <w:tcW w:w="4575" w:type="dxa"/>
          </w:tcPr>
          <w:p w14:paraId="0FF71DBF" w14:textId="667676D1" w:rsidR="00724F6D" w:rsidRPr="00724F6D" w:rsidRDefault="00993B0B" w:rsidP="00724F6D">
            <w:pPr>
              <w:spacing w:before="60" w:after="60"/>
              <w:rPr>
                <w:rFonts w:eastAsia="Calibri" w:cs="Times New Roman"/>
                <w:b/>
              </w:rPr>
            </w:pPr>
            <w:r>
              <w:rPr>
                <w:rFonts w:eastAsia="Calibri" w:cs="Times New Roman"/>
                <w:b/>
              </w:rPr>
              <w:t>C</w:t>
            </w:r>
            <w:r w:rsidR="00724F6D" w:rsidRPr="00724F6D">
              <w:rPr>
                <w:rFonts w:eastAsia="Calibri" w:cs="Times New Roman"/>
                <w:b/>
              </w:rPr>
              <w:t>onsultation</w:t>
            </w:r>
          </w:p>
          <w:p w14:paraId="0FC97977" w14:textId="683424DE" w:rsidR="009D6CD4" w:rsidRPr="00724F6D" w:rsidRDefault="00993B0B" w:rsidP="0051781C">
            <w:pPr>
              <w:spacing w:before="60" w:after="60"/>
              <w:rPr>
                <w:rFonts w:eastAsia="Calibri" w:cs="Times New Roman"/>
              </w:rPr>
            </w:pPr>
            <w:r w:rsidRPr="00993B0B">
              <w:rPr>
                <w:rFonts w:eastAsia="Calibri" w:cs="Times New Roman"/>
              </w:rPr>
              <w:t>The DPP must provide details of the consultation that has taken place with divers and other members of the workforce who are involved in the diving project</w:t>
            </w:r>
            <w:r w:rsidR="0051781C">
              <w:rPr>
                <w:rFonts w:eastAsia="Calibri" w:cs="Times New Roman"/>
              </w:rPr>
              <w:t>.</w:t>
            </w:r>
          </w:p>
        </w:tc>
        <w:sdt>
          <w:sdtPr>
            <w:rPr>
              <w:rFonts w:eastAsia="Calibri" w:cs="Times New Roman"/>
            </w:rPr>
            <w:id w:val="425232894"/>
            <w:placeholder>
              <w:docPart w:val="1F8B3AD9D72B40F1BF480104E61EA27E"/>
            </w:placeholder>
            <w:showingPlcHdr/>
            <w:text w:multiLine="1"/>
          </w:sdtPr>
          <w:sdtContent>
            <w:tc>
              <w:tcPr>
                <w:tcW w:w="3825" w:type="dxa"/>
              </w:tcPr>
              <w:p w14:paraId="3F457850"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3785B5CB" w14:textId="77777777" w:rsidTr="003249CC">
        <w:trPr>
          <w:trHeight w:val="1531"/>
        </w:trPr>
        <w:tc>
          <w:tcPr>
            <w:tcW w:w="1121" w:type="dxa"/>
          </w:tcPr>
          <w:p w14:paraId="207018DD" w14:textId="6D844C32" w:rsidR="00724F6D" w:rsidRPr="00724F6D" w:rsidRDefault="00993B0B" w:rsidP="00724F6D">
            <w:pPr>
              <w:spacing w:before="60" w:after="60"/>
              <w:jc w:val="center"/>
              <w:rPr>
                <w:rFonts w:eastAsia="Calibri" w:cs="Times New Roman"/>
              </w:rPr>
            </w:pPr>
            <w:r>
              <w:rPr>
                <w:rFonts w:eastAsia="Calibri" w:cs="Times New Roman"/>
              </w:rPr>
              <w:t>11</w:t>
            </w:r>
          </w:p>
        </w:tc>
        <w:tc>
          <w:tcPr>
            <w:tcW w:w="4575" w:type="dxa"/>
          </w:tcPr>
          <w:p w14:paraId="0776898A" w14:textId="5EA6E906" w:rsidR="00993B0B" w:rsidRPr="00724F6D" w:rsidRDefault="00993B0B" w:rsidP="00993B0B">
            <w:pPr>
              <w:spacing w:before="60" w:after="60"/>
              <w:rPr>
                <w:rFonts w:eastAsia="Calibri" w:cs="Times New Roman"/>
              </w:rPr>
            </w:pPr>
            <w:r>
              <w:rPr>
                <w:rFonts w:eastAsia="Calibri" w:cs="Times New Roman"/>
                <w:b/>
              </w:rPr>
              <w:t>D</w:t>
            </w:r>
            <w:r w:rsidR="00724F6D" w:rsidRPr="00724F6D">
              <w:rPr>
                <w:rFonts w:eastAsia="Calibri" w:cs="Times New Roman"/>
                <w:b/>
              </w:rPr>
              <w:t xml:space="preserve">iving </w:t>
            </w:r>
            <w:r>
              <w:rPr>
                <w:rFonts w:eastAsia="Calibri" w:cs="Times New Roman"/>
                <w:b/>
              </w:rPr>
              <w:t>O</w:t>
            </w:r>
            <w:r w:rsidR="00724F6D" w:rsidRPr="00724F6D">
              <w:rPr>
                <w:rFonts w:eastAsia="Calibri" w:cs="Times New Roman"/>
                <w:b/>
              </w:rPr>
              <w:t>peration</w:t>
            </w:r>
            <w:r>
              <w:rPr>
                <w:rFonts w:eastAsia="Calibri" w:cs="Times New Roman"/>
                <w:b/>
              </w:rPr>
              <w:t>s</w:t>
            </w:r>
            <w:r w:rsidR="00724F6D" w:rsidRPr="00724F6D">
              <w:rPr>
                <w:rFonts w:eastAsia="Calibri" w:cs="Times New Roman"/>
                <w:b/>
              </w:rPr>
              <w:t xml:space="preserve"> </w:t>
            </w:r>
          </w:p>
          <w:p w14:paraId="02457050" w14:textId="7845443E" w:rsidR="009D6CD4" w:rsidRPr="00724F6D" w:rsidRDefault="00993B0B" w:rsidP="0051781C">
            <w:pPr>
              <w:spacing w:before="60" w:after="60"/>
              <w:rPr>
                <w:rFonts w:eastAsia="Calibri" w:cs="Times New Roman"/>
              </w:rPr>
            </w:pPr>
            <w:r w:rsidRPr="00993B0B">
              <w:rPr>
                <w:rFonts w:eastAsia="Calibri" w:cs="Times New Roman"/>
              </w:rPr>
              <w:t>All planned diving operations should be identified in the project plan</w:t>
            </w:r>
            <w:r w:rsidR="0051781C">
              <w:rPr>
                <w:rFonts w:eastAsia="Calibri" w:cs="Times New Roman"/>
              </w:rPr>
              <w:t>.</w:t>
            </w:r>
          </w:p>
        </w:tc>
        <w:sdt>
          <w:sdtPr>
            <w:rPr>
              <w:rFonts w:eastAsia="Calibri" w:cs="Times New Roman"/>
            </w:rPr>
            <w:id w:val="754016402"/>
            <w:placeholder>
              <w:docPart w:val="3387B2084BBD473CBA1C45FFF7A1F2B6"/>
            </w:placeholder>
            <w:showingPlcHdr/>
            <w:text w:multiLine="1"/>
          </w:sdtPr>
          <w:sdtContent>
            <w:tc>
              <w:tcPr>
                <w:tcW w:w="3825" w:type="dxa"/>
              </w:tcPr>
              <w:p w14:paraId="3CF253CD"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550DFEA1" w14:textId="77777777" w:rsidTr="003249CC">
        <w:trPr>
          <w:trHeight w:val="1531"/>
        </w:trPr>
        <w:tc>
          <w:tcPr>
            <w:tcW w:w="1121" w:type="dxa"/>
          </w:tcPr>
          <w:p w14:paraId="1F9C00D1" w14:textId="27AA1482" w:rsidR="00724F6D" w:rsidRPr="00724F6D" w:rsidRDefault="00993B0B" w:rsidP="00724F6D">
            <w:pPr>
              <w:spacing w:before="60" w:after="60"/>
              <w:jc w:val="center"/>
              <w:rPr>
                <w:rFonts w:eastAsia="Calibri" w:cs="Times New Roman"/>
              </w:rPr>
            </w:pPr>
            <w:r>
              <w:rPr>
                <w:rFonts w:eastAsia="Calibri" w:cs="Times New Roman"/>
              </w:rPr>
              <w:t>12</w:t>
            </w:r>
          </w:p>
        </w:tc>
        <w:tc>
          <w:tcPr>
            <w:tcW w:w="4575" w:type="dxa"/>
          </w:tcPr>
          <w:p w14:paraId="358AC93B" w14:textId="5EBF0320" w:rsidR="00993B0B" w:rsidRDefault="00993B0B" w:rsidP="00724F6D">
            <w:pPr>
              <w:spacing w:before="60" w:after="60"/>
              <w:rPr>
                <w:rFonts w:eastAsia="Calibri" w:cs="Times New Roman"/>
                <w:b/>
              </w:rPr>
            </w:pPr>
            <w:r>
              <w:rPr>
                <w:rFonts w:eastAsia="Calibri" w:cs="Times New Roman"/>
                <w:b/>
              </w:rPr>
              <w:t>Diving S</w:t>
            </w:r>
            <w:r w:rsidR="00724F6D" w:rsidRPr="00724F6D">
              <w:rPr>
                <w:rFonts w:eastAsia="Calibri" w:cs="Times New Roman"/>
                <w:b/>
              </w:rPr>
              <w:t>upervi</w:t>
            </w:r>
            <w:r>
              <w:rPr>
                <w:rFonts w:eastAsia="Calibri" w:cs="Times New Roman"/>
                <w:b/>
              </w:rPr>
              <w:t>sion</w:t>
            </w:r>
          </w:p>
          <w:p w14:paraId="7ED61613" w14:textId="0A7A85C6" w:rsidR="009D6CD4" w:rsidRPr="00724F6D" w:rsidRDefault="009A30D0" w:rsidP="0051781C">
            <w:pPr>
              <w:spacing w:before="60" w:after="60"/>
              <w:rPr>
                <w:rFonts w:eastAsia="Calibri" w:cs="Times New Roman"/>
              </w:rPr>
            </w:pPr>
            <w:r w:rsidRPr="009A30D0">
              <w:rPr>
                <w:rFonts w:eastAsia="Calibri" w:cs="Times New Roman"/>
              </w:rPr>
              <w:t>The DPP must provide for an adequate number of diving supervisors to safely manage diving operations across each diving project</w:t>
            </w:r>
            <w:r w:rsidR="0051781C">
              <w:rPr>
                <w:rFonts w:eastAsia="Calibri" w:cs="Times New Roman"/>
              </w:rPr>
              <w:t>.</w:t>
            </w:r>
          </w:p>
        </w:tc>
        <w:sdt>
          <w:sdtPr>
            <w:rPr>
              <w:rFonts w:eastAsia="Calibri" w:cs="Times New Roman"/>
            </w:rPr>
            <w:id w:val="-391270078"/>
            <w:placeholder>
              <w:docPart w:val="03FE9006863F49E0BC853EB498005AA9"/>
            </w:placeholder>
            <w:showingPlcHdr/>
            <w:text w:multiLine="1"/>
          </w:sdtPr>
          <w:sdtContent>
            <w:tc>
              <w:tcPr>
                <w:tcW w:w="3825" w:type="dxa"/>
              </w:tcPr>
              <w:p w14:paraId="7619C0FF"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14:paraId="4044A5E7" w14:textId="77777777" w:rsidTr="003249CC">
        <w:trPr>
          <w:trHeight w:val="1531"/>
        </w:trPr>
        <w:tc>
          <w:tcPr>
            <w:tcW w:w="1121" w:type="dxa"/>
          </w:tcPr>
          <w:p w14:paraId="14EE5A68" w14:textId="49180807" w:rsidR="00724F6D" w:rsidRPr="00724F6D" w:rsidRDefault="009D6CD4" w:rsidP="00724F6D">
            <w:pPr>
              <w:spacing w:before="60" w:after="60"/>
              <w:jc w:val="center"/>
              <w:rPr>
                <w:rFonts w:eastAsia="Calibri" w:cs="Times New Roman"/>
              </w:rPr>
            </w:pPr>
            <w:r>
              <w:rPr>
                <w:rFonts w:eastAsia="Calibri" w:cs="Times New Roman"/>
              </w:rPr>
              <w:t>13</w:t>
            </w:r>
          </w:p>
        </w:tc>
        <w:tc>
          <w:tcPr>
            <w:tcW w:w="4575" w:type="dxa"/>
          </w:tcPr>
          <w:p w14:paraId="44540163" w14:textId="49B79CEC" w:rsidR="009D6CD4" w:rsidRDefault="009D6CD4" w:rsidP="00724F6D">
            <w:pPr>
              <w:spacing w:before="60" w:after="60"/>
              <w:rPr>
                <w:rFonts w:eastAsia="Calibri" w:cs="Times New Roman"/>
                <w:b/>
              </w:rPr>
            </w:pPr>
            <w:r>
              <w:rPr>
                <w:rFonts w:eastAsia="Calibri" w:cs="Times New Roman"/>
                <w:b/>
              </w:rPr>
              <w:t xml:space="preserve">Communications </w:t>
            </w:r>
          </w:p>
          <w:p w14:paraId="520B9322" w14:textId="63165AB1" w:rsidR="009D6CD4" w:rsidRPr="00724F6D" w:rsidRDefault="009D6CD4" w:rsidP="0051781C">
            <w:pPr>
              <w:spacing w:before="60" w:after="60"/>
              <w:rPr>
                <w:rFonts w:eastAsia="Calibri" w:cs="Times New Roman"/>
              </w:rPr>
            </w:pPr>
            <w:r w:rsidRPr="009D6CD4">
              <w:rPr>
                <w:rFonts w:eastAsia="Calibri" w:cs="Times New Roman"/>
              </w:rPr>
              <w:t>The DPP must provide for established communication links between all project sites offshore and onshore, facilities, vessels and aircraft</w:t>
            </w:r>
            <w:r w:rsidR="0051781C">
              <w:rPr>
                <w:rFonts w:eastAsia="Calibri" w:cs="Times New Roman"/>
              </w:rPr>
              <w:t>.</w:t>
            </w:r>
          </w:p>
        </w:tc>
        <w:sdt>
          <w:sdtPr>
            <w:rPr>
              <w:rFonts w:eastAsia="Calibri" w:cs="Times New Roman"/>
            </w:rPr>
            <w:id w:val="1826009236"/>
            <w:placeholder>
              <w:docPart w:val="48E5352AFF53468A80B4F0158B98FFD4"/>
            </w:placeholder>
            <w:showingPlcHdr/>
            <w:text w:multiLine="1"/>
          </w:sdtPr>
          <w:sdtContent>
            <w:tc>
              <w:tcPr>
                <w:tcW w:w="3825" w:type="dxa"/>
              </w:tcPr>
              <w:p w14:paraId="2118676E" w14:textId="77777777"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bl>
    <w:p w14:paraId="249D5893" w14:textId="77777777" w:rsidR="00724F6D" w:rsidRPr="00724F6D" w:rsidRDefault="00724F6D" w:rsidP="00724F6D">
      <w:pPr>
        <w:spacing w:before="0" w:after="0" w:line="240" w:lineRule="auto"/>
        <w:rPr>
          <w:rFonts w:eastAsia="Calibri" w:cs="Times New Roman"/>
          <w:color w:val="auto"/>
          <w:sz w:val="2"/>
          <w:szCs w:val="2"/>
        </w:rPr>
      </w:pPr>
    </w:p>
    <w:p w14:paraId="435BC815" w14:textId="73CA8E81" w:rsidR="0051781C" w:rsidRDefault="0051781C"/>
    <w:p w14:paraId="0475B354" w14:textId="7A983BFA" w:rsidR="00B019A6" w:rsidRDefault="008F131A" w:rsidP="0051781C">
      <w:pPr>
        <w:pStyle w:val="Heading1NoNumber"/>
      </w:pPr>
      <w:r w:rsidRPr="008F131A">
        <w:lastRenderedPageBreak/>
        <w:t xml:space="preserve">Table </w:t>
      </w:r>
      <w:r>
        <w:t>B</w:t>
      </w:r>
      <w:r w:rsidRPr="008F131A">
        <w:t xml:space="preserve"> – Compliance with Regulations </w:t>
      </w:r>
      <w:r>
        <w:t>(Consultation)</w:t>
      </w:r>
    </w:p>
    <w:p w14:paraId="2BB6C253" w14:textId="77777777" w:rsidR="008F131A" w:rsidRDefault="008F131A" w:rsidP="008F131A">
      <w:r>
        <w:t>This table should be used to indicate which section(s) of the DPP address the specific requirements of Section 4.18 (2) of the Offshore Petroleum and Greenhouse Gas Storage (Safety) Regulations 2024 (OPGGS Regulations) and subregulation 170A(2) of the Offshore Electricity Infrastructure Regulations 2024 (OEI Regulations).</w:t>
      </w:r>
    </w:p>
    <w:tbl>
      <w:tblPr>
        <w:tblStyle w:val="TableGrid10"/>
        <w:tblW w:w="0" w:type="auto"/>
        <w:tblInd w:w="108" w:type="dxa"/>
        <w:tblLook w:val="04A0" w:firstRow="1" w:lastRow="0" w:firstColumn="1" w:lastColumn="0" w:noHBand="0" w:noVBand="1"/>
      </w:tblPr>
      <w:tblGrid>
        <w:gridCol w:w="1121"/>
        <w:gridCol w:w="4575"/>
        <w:gridCol w:w="3825"/>
      </w:tblGrid>
      <w:tr w:rsidR="00A03C96" w:rsidRPr="00724F6D" w14:paraId="7AF411FA" w14:textId="77777777" w:rsidTr="00A03C96">
        <w:tc>
          <w:tcPr>
            <w:tcW w:w="1121" w:type="dxa"/>
            <w:shd w:val="clear" w:color="auto" w:fill="000000" w:themeFill="text1"/>
          </w:tcPr>
          <w:p w14:paraId="25C84646" w14:textId="77777777" w:rsidR="00A03C96" w:rsidRPr="00724F6D" w:rsidRDefault="00A03C96" w:rsidP="0075508B">
            <w:pPr>
              <w:spacing w:before="60" w:after="60"/>
              <w:jc w:val="center"/>
              <w:rPr>
                <w:rFonts w:eastAsia="Calibri" w:cs="Times New Roman"/>
                <w:b/>
                <w:sz w:val="20"/>
                <w:szCs w:val="20"/>
              </w:rPr>
            </w:pPr>
            <w:r>
              <w:rPr>
                <w:rFonts w:eastAsia="Calibri" w:cs="Times New Roman"/>
                <w:b/>
                <w:sz w:val="20"/>
                <w:szCs w:val="20"/>
              </w:rPr>
              <w:t>Reference</w:t>
            </w:r>
          </w:p>
        </w:tc>
        <w:tc>
          <w:tcPr>
            <w:tcW w:w="4575" w:type="dxa"/>
            <w:shd w:val="clear" w:color="auto" w:fill="000000" w:themeFill="text1"/>
          </w:tcPr>
          <w:p w14:paraId="0F3CB430" w14:textId="77777777" w:rsidR="00A03C96" w:rsidRPr="00724F6D" w:rsidRDefault="00A03C96" w:rsidP="0075508B">
            <w:pPr>
              <w:spacing w:before="60" w:after="60"/>
              <w:rPr>
                <w:rFonts w:eastAsia="Calibri" w:cs="Times New Roman"/>
                <w:b/>
                <w:sz w:val="20"/>
                <w:szCs w:val="20"/>
              </w:rPr>
            </w:pPr>
            <w:r w:rsidRPr="00724F6D">
              <w:rPr>
                <w:rFonts w:eastAsia="Calibri" w:cs="Times New Roman"/>
                <w:b/>
                <w:sz w:val="20"/>
                <w:szCs w:val="20"/>
              </w:rPr>
              <w:t>Regulation</w:t>
            </w:r>
          </w:p>
        </w:tc>
        <w:tc>
          <w:tcPr>
            <w:tcW w:w="3825" w:type="dxa"/>
            <w:shd w:val="clear" w:color="auto" w:fill="000000" w:themeFill="text1"/>
          </w:tcPr>
          <w:p w14:paraId="26D9573A" w14:textId="77777777" w:rsidR="00A03C96" w:rsidRPr="00724F6D" w:rsidRDefault="00A03C96" w:rsidP="0075508B">
            <w:pPr>
              <w:spacing w:before="60" w:after="60"/>
              <w:rPr>
                <w:rFonts w:eastAsia="Calibri" w:cs="Times New Roman"/>
                <w:b/>
                <w:sz w:val="20"/>
                <w:szCs w:val="20"/>
              </w:rPr>
            </w:pPr>
            <w:r w:rsidRPr="00724F6D">
              <w:rPr>
                <w:rFonts w:eastAsia="Calibri" w:cs="Times New Roman"/>
                <w:b/>
                <w:sz w:val="20"/>
                <w:szCs w:val="20"/>
              </w:rPr>
              <w:t>Document reference and comments</w:t>
            </w:r>
          </w:p>
        </w:tc>
      </w:tr>
      <w:tr w:rsidR="008F131A" w14:paraId="2144D175" w14:textId="77777777" w:rsidTr="00A03C96">
        <w:tc>
          <w:tcPr>
            <w:tcW w:w="1121" w:type="dxa"/>
          </w:tcPr>
          <w:p w14:paraId="72A8EF9D" w14:textId="77777777" w:rsidR="008F131A" w:rsidRDefault="008F131A" w:rsidP="00212A9F">
            <w:pPr>
              <w:spacing w:before="60" w:after="60"/>
              <w:jc w:val="center"/>
              <w:rPr>
                <w:rFonts w:eastAsia="Calibri" w:cs="Times New Roman"/>
              </w:rPr>
            </w:pPr>
            <w:r>
              <w:rPr>
                <w:rFonts w:eastAsia="Calibri" w:cs="Times New Roman"/>
              </w:rPr>
              <w:t>14</w:t>
            </w:r>
          </w:p>
        </w:tc>
        <w:tc>
          <w:tcPr>
            <w:tcW w:w="4575" w:type="dxa"/>
          </w:tcPr>
          <w:p w14:paraId="55FD4EB3" w14:textId="77777777" w:rsidR="008F131A" w:rsidRDefault="008F131A" w:rsidP="00212A9F">
            <w:pPr>
              <w:spacing w:before="60" w:after="60"/>
              <w:rPr>
                <w:rFonts w:eastAsia="Calibri" w:cs="Times New Roman"/>
                <w:b/>
              </w:rPr>
            </w:pPr>
            <w:r>
              <w:rPr>
                <w:rFonts w:eastAsia="Calibri" w:cs="Times New Roman"/>
                <w:b/>
              </w:rPr>
              <w:t>C</w:t>
            </w:r>
            <w:r w:rsidRPr="009D6CD4">
              <w:rPr>
                <w:rFonts w:eastAsia="Calibri" w:cs="Times New Roman"/>
                <w:b/>
              </w:rPr>
              <w:t>onsultation</w:t>
            </w:r>
          </w:p>
          <w:p w14:paraId="71C0FBD2" w14:textId="77777777" w:rsidR="008F131A" w:rsidRPr="009D6CD4" w:rsidRDefault="008F131A" w:rsidP="00212A9F">
            <w:pPr>
              <w:spacing w:before="60" w:after="60"/>
              <w:rPr>
                <w:rFonts w:eastAsia="Calibri" w:cs="Times New Roman"/>
              </w:rPr>
            </w:pPr>
            <w:r w:rsidRPr="009D6CD4">
              <w:rPr>
                <w:rFonts w:eastAsia="Calibri" w:cs="Times New Roman"/>
              </w:rPr>
              <w:t>In developing or revising a diving project plan for a diving project, a diving contractor must ensure that there is effective consultation with, and participation of, divers and other members of the workforce who will, or may, be working on the diving project.</w:t>
            </w:r>
          </w:p>
        </w:tc>
        <w:tc>
          <w:tcPr>
            <w:tcW w:w="3825" w:type="dxa"/>
          </w:tcPr>
          <w:p w14:paraId="13899C7B" w14:textId="77777777" w:rsidR="008F131A" w:rsidRDefault="008F131A" w:rsidP="00212A9F">
            <w:pPr>
              <w:spacing w:before="60" w:after="60"/>
              <w:rPr>
                <w:rFonts w:eastAsia="Calibri" w:cs="Times New Roman"/>
              </w:rPr>
            </w:pPr>
          </w:p>
        </w:tc>
      </w:tr>
    </w:tbl>
    <w:p w14:paraId="7BEF4ECF" w14:textId="77777777" w:rsidR="00B019A6" w:rsidRPr="00FE5C29" w:rsidRDefault="00B019A6" w:rsidP="00FE5C29"/>
    <w:sectPr w:rsidR="00B019A6" w:rsidRPr="00FE5C29" w:rsidSect="00724F6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71" w:right="1134" w:bottom="993"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2D409" w14:textId="77777777" w:rsidR="00D40957" w:rsidRPr="000D4EDE" w:rsidRDefault="00D40957" w:rsidP="000D4EDE">
      <w:r>
        <w:separator/>
      </w:r>
    </w:p>
    <w:p w14:paraId="04ED444D" w14:textId="77777777" w:rsidR="00D40957" w:rsidRDefault="00D40957"/>
    <w:p w14:paraId="1D61E816" w14:textId="77777777" w:rsidR="00D40957" w:rsidRDefault="00D40957"/>
  </w:endnote>
  <w:endnote w:type="continuationSeparator" w:id="0">
    <w:p w14:paraId="426852D6" w14:textId="77777777" w:rsidR="00D40957" w:rsidRPr="000D4EDE" w:rsidRDefault="00D40957" w:rsidP="000D4EDE">
      <w:r>
        <w:continuationSeparator/>
      </w:r>
    </w:p>
    <w:p w14:paraId="373EA180" w14:textId="77777777" w:rsidR="00D40957" w:rsidRDefault="00D40957"/>
    <w:p w14:paraId="78C68975" w14:textId="77777777" w:rsidR="00D40957" w:rsidRDefault="00D4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281C" w14:textId="77777777" w:rsidR="00983F47" w:rsidRDefault="00983F47">
    <w:pPr>
      <w:pStyle w:val="Footer"/>
    </w:pPr>
  </w:p>
  <w:p w14:paraId="35EFB069" w14:textId="77777777" w:rsidR="00983F47" w:rsidRDefault="00983F47"/>
  <w:p w14:paraId="474F77BF" w14:textId="77777777" w:rsidR="00983F47" w:rsidRDefault="00983F47"/>
  <w:p w14:paraId="4EB1BECA" w14:textId="77777777" w:rsidR="00983F47" w:rsidRDefault="00983F47"/>
  <w:p w14:paraId="13F13483"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D53" w14:textId="7124CA98"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724F6D" w:rsidRPr="00724F6D">
      <w:t xml:space="preserve"> N-04500-FM1453   A370167 </w:t>
    </w:r>
    <w:r w:rsidR="002157EB">
      <w:ptab w:relativeTo="margin" w:alignment="right" w:leader="none"/>
    </w:r>
    <w:fldSimple w:instr=" REF Date  \* MERGEFORMAT ">
      <w:sdt>
        <w:sdtPr>
          <w:alias w:val="Enter date of document"/>
          <w:tag w:val="dd/mm/yyyy"/>
          <w:id w:val="-1244030716"/>
          <w:lock w:val="sdtLocked"/>
          <w:placeholder>
            <w:docPart w:val="7F381F11E2E34F329E38F2AD26DCD668"/>
          </w:placeholder>
        </w:sdtPr>
        <w:sdtContent>
          <w:r w:rsidR="00F5059B">
            <w:t>12/06/2025</w:t>
          </w:r>
        </w:sdtContent>
      </w:sdt>
    </w:fldSimple>
    <w:r w:rsidRPr="00D50669">
      <w:t xml:space="preserve">     Page </w:t>
    </w:r>
    <w:r w:rsidRPr="00D50669">
      <w:fldChar w:fldCharType="begin"/>
    </w:r>
    <w:r w:rsidRPr="00D50669">
      <w:instrText xml:space="preserve"> PAGE   \* MERGEFORMAT </w:instrText>
    </w:r>
    <w:r w:rsidRPr="00D50669">
      <w:fldChar w:fldCharType="separate"/>
    </w:r>
    <w:r w:rsidR="009030FA">
      <w:rPr>
        <w:noProof/>
      </w:rPr>
      <w:t>2</w:t>
    </w:r>
    <w:r w:rsidRPr="00D50669">
      <w:fldChar w:fldCharType="end"/>
    </w:r>
    <w:r w:rsidRPr="00D50669">
      <w:t xml:space="preserve"> of </w:t>
    </w:r>
    <w:fldSimple w:instr=" NUMPAGES  \* Arabic  \* MERGEFORMAT ">
      <w:r w:rsidR="009030FA">
        <w:rPr>
          <w:noProof/>
        </w:rPr>
        <w:t>6</w:t>
      </w:r>
    </w:fldSimple>
  </w:p>
  <w:p w14:paraId="19C26715"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6408" w14:textId="7B57C41E"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724F6D" w:rsidRPr="00724F6D">
      <w:t xml:space="preserve"> N-04500-FM1453   A370167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446465241"/>
        <w:lock w:val="sdtLocked"/>
        <w:placeholder>
          <w:docPart w:val="D150A504D5E041A2801CA14437A4A9B8"/>
        </w:placeholder>
      </w:sdtPr>
      <w:sdtContent>
        <w:r w:rsidR="00F5059B">
          <w:t>12/06/2025</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9030FA">
      <w:rPr>
        <w:noProof/>
      </w:rPr>
      <w:t>1</w:t>
    </w:r>
    <w:r w:rsidRPr="002157EB">
      <w:fldChar w:fldCharType="end"/>
    </w:r>
    <w:r w:rsidRPr="002157EB">
      <w:t xml:space="preserve"> of </w:t>
    </w:r>
    <w:fldSimple w:instr=" NUMPAGES  \* Arabic  \* MERGEFORMAT ">
      <w:r w:rsidR="009030FA">
        <w:rPr>
          <w:noProof/>
        </w:rPr>
        <w:t>6</w:t>
      </w:r>
    </w:fldSimple>
  </w:p>
  <w:p w14:paraId="61514A91"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71F9" w14:textId="77777777" w:rsidR="00D40957" w:rsidRPr="000D4EDE" w:rsidRDefault="00D40957" w:rsidP="000D4EDE">
      <w:r>
        <w:separator/>
      </w:r>
    </w:p>
    <w:p w14:paraId="62DE2649" w14:textId="77777777" w:rsidR="00D40957" w:rsidRDefault="00D40957"/>
    <w:p w14:paraId="7F6FADA2" w14:textId="77777777" w:rsidR="00D40957" w:rsidRDefault="00D40957"/>
  </w:footnote>
  <w:footnote w:type="continuationSeparator" w:id="0">
    <w:p w14:paraId="16B09236" w14:textId="77777777" w:rsidR="00D40957" w:rsidRPr="000D4EDE" w:rsidRDefault="00D40957" w:rsidP="000D4EDE">
      <w:r>
        <w:continuationSeparator/>
      </w:r>
    </w:p>
    <w:p w14:paraId="0EE5CECD" w14:textId="77777777" w:rsidR="00D40957" w:rsidRDefault="00D40957"/>
    <w:p w14:paraId="213B5642" w14:textId="77777777" w:rsidR="00D40957" w:rsidRDefault="00D4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C06E" w14:textId="77777777" w:rsidR="00983F47" w:rsidRDefault="00983F47">
    <w:pPr>
      <w:pStyle w:val="Header"/>
    </w:pPr>
  </w:p>
  <w:p w14:paraId="06282B15" w14:textId="77777777" w:rsidR="00983F47" w:rsidRDefault="00983F47"/>
  <w:p w14:paraId="4E09867E"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3414" w14:textId="64AB57D6" w:rsidR="00963525" w:rsidRPr="001264E4" w:rsidRDefault="004A4869" w:rsidP="001264E4">
    <w:pPr>
      <w:spacing w:before="0" w:after="0"/>
      <w:jc w:val="right"/>
      <w:rPr>
        <w:color w:val="6B6E71"/>
        <w:sz w:val="16"/>
      </w:rPr>
    </w:pPr>
    <w:r>
      <w:rPr>
        <w:noProof/>
      </w:rPr>
      <w:drawing>
        <wp:inline distT="0" distB="0" distL="0" distR="0" wp14:anchorId="1D81DCF4" wp14:editId="33678039">
          <wp:extent cx="1042670" cy="457200"/>
          <wp:effectExtent l="0" t="0" r="5080" b="0"/>
          <wp:docPr id="762771814" name="Picture 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71814" name="Picture 1" descr="A logo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457200"/>
                  </a:xfrm>
                  <a:prstGeom prst="rect">
                    <a:avLst/>
                  </a:prstGeom>
                  <a:noFill/>
                </pic:spPr>
              </pic:pic>
            </a:graphicData>
          </a:graphic>
        </wp:inline>
      </w:drawing>
    </w:r>
    <w:fldSimple w:instr=" STYLEREF  &quot;Document Title&quot;  \* MERGEFORMAT ">
      <w:r w:rsidR="00CF3E1D">
        <w:rPr>
          <w:noProof/>
        </w:rPr>
        <w:t>Diving Project Plan (DPP) Concordance Table</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31899B50" wp14:editId="07181E6A">
          <wp:simplePos x="0" y="0"/>
          <wp:positionH relativeFrom="margin">
            <wp:posOffset>-50165</wp:posOffset>
          </wp:positionH>
          <wp:positionV relativeFrom="page">
            <wp:posOffset>368300</wp:posOffset>
          </wp:positionV>
          <wp:extent cx="1980000" cy="4320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9E0B38">
      <w:fldChar w:fldCharType="begin"/>
    </w:r>
    <w:r w:rsidR="009E0B38">
      <w:instrText xml:space="preserve"> STYLEREF  DocTypeinBody </w:instrText>
    </w:r>
    <w:r w:rsidR="009E0B38">
      <w:fldChar w:fldCharType="separate"/>
    </w:r>
    <w:r w:rsidR="00CF3E1D">
      <w:rPr>
        <w:noProof/>
      </w:rPr>
      <w:t>Form</w:t>
    </w:r>
    <w:r w:rsidR="009E0B38">
      <w:rPr>
        <w:noProof/>
      </w:rPr>
      <w:fldChar w:fldCharType="end"/>
    </w:r>
  </w:p>
  <w:p w14:paraId="7DAED30E" w14:textId="77777777" w:rsidR="00983F47" w:rsidRDefault="00983F47" w:rsidP="00724F6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97B0" w14:textId="3E2A3C87"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A4869">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3536D86" wp14:editId="729D7D2D">
          <wp:simplePos x="0" y="0"/>
          <wp:positionH relativeFrom="margin">
            <wp:posOffset>-12065</wp:posOffset>
          </wp:positionH>
          <wp:positionV relativeFrom="page">
            <wp:posOffset>381000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3C41A52" w14:textId="6E0023B2" w:rsidR="00983F47" w:rsidRDefault="00212A9F">
    <w:pPr>
      <w:pStyle w:val="Header"/>
    </w:pPr>
    <w:r>
      <w:rPr>
        <w:noProof/>
        <w:lang w:eastAsia="en-AU"/>
      </w:rPr>
      <w:drawing>
        <wp:anchor distT="0" distB="0" distL="114300" distR="114300" simplePos="0" relativeHeight="251679744" behindDoc="0" locked="0" layoutInCell="1" allowOverlap="1" wp14:anchorId="16664FF0" wp14:editId="6E156FCB">
          <wp:simplePos x="0" y="0"/>
          <wp:positionH relativeFrom="margin">
            <wp:posOffset>2392045</wp:posOffset>
          </wp:positionH>
          <wp:positionV relativeFrom="margin">
            <wp:posOffset>-772795</wp:posOffset>
          </wp:positionV>
          <wp:extent cx="1044000" cy="453600"/>
          <wp:effectExtent l="0" t="0" r="3810" b="3810"/>
          <wp:wrapNone/>
          <wp:docPr id="2" name="Picture 2" descr="Offshore infrastructure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ffshore infrastructure regulator logo"/>
                  <pic:cNvPicPr/>
                </pic:nvPicPr>
                <pic:blipFill>
                  <a:blip r:embed="rId2">
                    <a:extLst>
                      <a:ext uri="{28A0092B-C50C-407E-A947-70E740481C1C}">
                        <a14:useLocalDpi xmlns:a14="http://schemas.microsoft.com/office/drawing/2010/main" val="0"/>
                      </a:ext>
                    </a:extLst>
                  </a:blip>
                  <a:stretch>
                    <a:fillRect/>
                  </a:stretch>
                </pic:blipFill>
                <pic:spPr>
                  <a:xfrm>
                    <a:off x="0" y="0"/>
                    <a:ext cx="1044000" cy="45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85691"/>
    <w:multiLevelType w:val="hybridMultilevel"/>
    <w:tmpl w:val="6B52B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D059E9"/>
    <w:multiLevelType w:val="hybridMultilevel"/>
    <w:tmpl w:val="F5D21ABE"/>
    <w:lvl w:ilvl="0" w:tplc="026E9B4E">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0C427592"/>
    <w:multiLevelType w:val="hybridMultilevel"/>
    <w:tmpl w:val="42D43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6" w15:restartNumberingAfterBreak="0">
    <w:nsid w:val="148F6346"/>
    <w:multiLevelType w:val="hybridMultilevel"/>
    <w:tmpl w:val="9DEA93BE"/>
    <w:lvl w:ilvl="0" w:tplc="026E9B4E">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7" w15:restartNumberingAfterBreak="0">
    <w:nsid w:val="1F2F17A9"/>
    <w:multiLevelType w:val="hybridMultilevel"/>
    <w:tmpl w:val="C53AB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169CE"/>
    <w:multiLevelType w:val="hybridMultilevel"/>
    <w:tmpl w:val="C980E044"/>
    <w:lvl w:ilvl="0" w:tplc="0C090001">
      <w:start w:val="1"/>
      <w:numFmt w:val="bullet"/>
      <w:lvlText w:val=""/>
      <w:lvlJc w:val="left"/>
      <w:pPr>
        <w:ind w:left="720" w:hanging="360"/>
      </w:pPr>
      <w:rPr>
        <w:rFonts w:ascii="Symbol" w:hAnsi="Symbol" w:hint="default"/>
      </w:rPr>
    </w:lvl>
    <w:lvl w:ilvl="1" w:tplc="026E9B4E">
      <w:start w:val="1"/>
      <w:numFmt w:val="bullet"/>
      <w:lvlText w:val="-"/>
      <w:lvlJc w:val="left"/>
      <w:pPr>
        <w:ind w:left="927"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32302B54"/>
    <w:multiLevelType w:val="hybridMultilevel"/>
    <w:tmpl w:val="F39AF824"/>
    <w:lvl w:ilvl="0" w:tplc="0C090017">
      <w:start w:val="1"/>
      <w:numFmt w:val="lowerLetter"/>
      <w:lvlText w:val="%1)"/>
      <w:lvlJc w:val="left"/>
      <w:pPr>
        <w:ind w:left="678" w:hanging="360"/>
      </w:p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12"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7738B5"/>
    <w:multiLevelType w:val="hybridMultilevel"/>
    <w:tmpl w:val="7926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4"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8C32C87"/>
    <w:multiLevelType w:val="hybridMultilevel"/>
    <w:tmpl w:val="CB4A8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A2D6843"/>
    <w:multiLevelType w:val="hybridMultilevel"/>
    <w:tmpl w:val="2E221262"/>
    <w:lvl w:ilvl="0" w:tplc="026E9B4E">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FE54940"/>
    <w:multiLevelType w:val="hybridMultilevel"/>
    <w:tmpl w:val="213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60BD0"/>
    <w:multiLevelType w:val="hybridMultilevel"/>
    <w:tmpl w:val="D2720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21" w15:restartNumberingAfterBreak="0">
    <w:nsid w:val="52C521A6"/>
    <w:multiLevelType w:val="hybridMultilevel"/>
    <w:tmpl w:val="10029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B36A4"/>
    <w:multiLevelType w:val="hybridMultilevel"/>
    <w:tmpl w:val="F2CAC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51317E"/>
    <w:multiLevelType w:val="hybridMultilevel"/>
    <w:tmpl w:val="CC045552"/>
    <w:lvl w:ilvl="0" w:tplc="026E9B4E">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5E1D3A90"/>
    <w:multiLevelType w:val="hybridMultilevel"/>
    <w:tmpl w:val="ACCA6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A76C98"/>
    <w:multiLevelType w:val="hybridMultilevel"/>
    <w:tmpl w:val="457CF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0215B"/>
    <w:multiLevelType w:val="hybridMultilevel"/>
    <w:tmpl w:val="9C5C0CA6"/>
    <w:lvl w:ilvl="0" w:tplc="8B54A0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E61511"/>
    <w:multiLevelType w:val="hybridMultilevel"/>
    <w:tmpl w:val="A854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978510">
    <w:abstractNumId w:val="24"/>
  </w:num>
  <w:num w:numId="2" w16cid:durableId="1911846860">
    <w:abstractNumId w:val="9"/>
  </w:num>
  <w:num w:numId="3" w16cid:durableId="94710367">
    <w:abstractNumId w:val="1"/>
  </w:num>
  <w:num w:numId="4" w16cid:durableId="2009627150">
    <w:abstractNumId w:val="0"/>
  </w:num>
  <w:num w:numId="5" w16cid:durableId="298189198">
    <w:abstractNumId w:val="14"/>
  </w:num>
  <w:num w:numId="6" w16cid:durableId="196167343">
    <w:abstractNumId w:val="10"/>
  </w:num>
  <w:num w:numId="7" w16cid:durableId="1458915458">
    <w:abstractNumId w:val="16"/>
  </w:num>
  <w:num w:numId="8" w16cid:durableId="497690474">
    <w:abstractNumId w:val="3"/>
  </w:num>
  <w:num w:numId="9" w16cid:durableId="1963732472">
    <w:abstractNumId w:val="3"/>
  </w:num>
  <w:num w:numId="10" w16cid:durableId="2037465094">
    <w:abstractNumId w:val="12"/>
  </w:num>
  <w:num w:numId="11" w16cid:durableId="97918317">
    <w:abstractNumId w:val="18"/>
  </w:num>
  <w:num w:numId="12" w16cid:durableId="907031481">
    <w:abstractNumId w:val="16"/>
  </w:num>
  <w:num w:numId="13" w16cid:durableId="1738279521">
    <w:abstractNumId w:val="16"/>
  </w:num>
  <w:num w:numId="14" w16cid:durableId="163398062">
    <w:abstractNumId w:val="19"/>
  </w:num>
  <w:num w:numId="15" w16cid:durableId="473182105">
    <w:abstractNumId w:val="28"/>
  </w:num>
  <w:num w:numId="16" w16cid:durableId="1083069956">
    <w:abstractNumId w:val="20"/>
  </w:num>
  <w:num w:numId="17" w16cid:durableId="192621050">
    <w:abstractNumId w:val="21"/>
  </w:num>
  <w:num w:numId="18" w16cid:durableId="134184511">
    <w:abstractNumId w:val="2"/>
  </w:num>
  <w:num w:numId="19" w16cid:durableId="410201999">
    <w:abstractNumId w:val="13"/>
  </w:num>
  <w:num w:numId="20" w16cid:durableId="2107771194">
    <w:abstractNumId w:val="5"/>
  </w:num>
  <w:num w:numId="21" w16cid:durableId="701439029">
    <w:abstractNumId w:val="27"/>
  </w:num>
  <w:num w:numId="22" w16cid:durableId="1106267325">
    <w:abstractNumId w:val="22"/>
  </w:num>
  <w:num w:numId="23" w16cid:durableId="516314015">
    <w:abstractNumId w:val="15"/>
  </w:num>
  <w:num w:numId="24" w16cid:durableId="2125996373">
    <w:abstractNumId w:val="7"/>
  </w:num>
  <w:num w:numId="25" w16cid:durableId="398869670">
    <w:abstractNumId w:val="11"/>
  </w:num>
  <w:num w:numId="26" w16cid:durableId="942345885">
    <w:abstractNumId w:val="25"/>
  </w:num>
  <w:num w:numId="27" w16cid:durableId="753429500">
    <w:abstractNumId w:val="26"/>
  </w:num>
  <w:num w:numId="28" w16cid:durableId="987053146">
    <w:abstractNumId w:val="8"/>
  </w:num>
  <w:num w:numId="29" w16cid:durableId="231238273">
    <w:abstractNumId w:val="17"/>
  </w:num>
  <w:num w:numId="30" w16cid:durableId="1754427994">
    <w:abstractNumId w:val="6"/>
  </w:num>
  <w:num w:numId="31" w16cid:durableId="1986426070">
    <w:abstractNumId w:val="4"/>
  </w:num>
  <w:num w:numId="32" w16cid:durableId="473218">
    <w:abstractNumId w:val="23"/>
  </w:num>
  <w:num w:numId="33" w16cid:durableId="137496634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3C"/>
    <w:rsid w:val="00000B35"/>
    <w:rsid w:val="00005D98"/>
    <w:rsid w:val="000114B6"/>
    <w:rsid w:val="00011C96"/>
    <w:rsid w:val="00013307"/>
    <w:rsid w:val="000141B9"/>
    <w:rsid w:val="00021FB8"/>
    <w:rsid w:val="00024A3E"/>
    <w:rsid w:val="00026252"/>
    <w:rsid w:val="00026FD3"/>
    <w:rsid w:val="00034A19"/>
    <w:rsid w:val="00036F9E"/>
    <w:rsid w:val="000378D7"/>
    <w:rsid w:val="000413B3"/>
    <w:rsid w:val="00044B79"/>
    <w:rsid w:val="00044D0B"/>
    <w:rsid w:val="0005577E"/>
    <w:rsid w:val="00057B71"/>
    <w:rsid w:val="0007202C"/>
    <w:rsid w:val="00072B30"/>
    <w:rsid w:val="0007319C"/>
    <w:rsid w:val="000732AA"/>
    <w:rsid w:val="00073DCC"/>
    <w:rsid w:val="00074594"/>
    <w:rsid w:val="000767DD"/>
    <w:rsid w:val="000807D3"/>
    <w:rsid w:val="00084F8B"/>
    <w:rsid w:val="00086D07"/>
    <w:rsid w:val="00086F71"/>
    <w:rsid w:val="00093915"/>
    <w:rsid w:val="00094260"/>
    <w:rsid w:val="000949AD"/>
    <w:rsid w:val="00095109"/>
    <w:rsid w:val="0009687C"/>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A9F"/>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0B8"/>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2954"/>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49CC"/>
    <w:rsid w:val="00325C13"/>
    <w:rsid w:val="003320FA"/>
    <w:rsid w:val="00334BEC"/>
    <w:rsid w:val="0033501F"/>
    <w:rsid w:val="00335917"/>
    <w:rsid w:val="003517AE"/>
    <w:rsid w:val="00352360"/>
    <w:rsid w:val="00371F54"/>
    <w:rsid w:val="00374ED1"/>
    <w:rsid w:val="0037770C"/>
    <w:rsid w:val="00377C8B"/>
    <w:rsid w:val="00383A95"/>
    <w:rsid w:val="00385CA0"/>
    <w:rsid w:val="00391A54"/>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22E0B"/>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A4869"/>
    <w:rsid w:val="004B31FF"/>
    <w:rsid w:val="004B584E"/>
    <w:rsid w:val="004B6FBF"/>
    <w:rsid w:val="004C1106"/>
    <w:rsid w:val="004C24BD"/>
    <w:rsid w:val="004C6D4B"/>
    <w:rsid w:val="004D513B"/>
    <w:rsid w:val="004E1FD3"/>
    <w:rsid w:val="004E2269"/>
    <w:rsid w:val="004E237C"/>
    <w:rsid w:val="004F3339"/>
    <w:rsid w:val="004F4069"/>
    <w:rsid w:val="004F72A2"/>
    <w:rsid w:val="004F755D"/>
    <w:rsid w:val="005019D7"/>
    <w:rsid w:val="005026D4"/>
    <w:rsid w:val="00503A51"/>
    <w:rsid w:val="005070D4"/>
    <w:rsid w:val="00512309"/>
    <w:rsid w:val="0051695D"/>
    <w:rsid w:val="0051781C"/>
    <w:rsid w:val="005201EE"/>
    <w:rsid w:val="00532E34"/>
    <w:rsid w:val="00542522"/>
    <w:rsid w:val="0054526E"/>
    <w:rsid w:val="005476B5"/>
    <w:rsid w:val="005602AE"/>
    <w:rsid w:val="005602DA"/>
    <w:rsid w:val="00561D94"/>
    <w:rsid w:val="005702D6"/>
    <w:rsid w:val="00572B25"/>
    <w:rsid w:val="00573327"/>
    <w:rsid w:val="00576B26"/>
    <w:rsid w:val="00584E84"/>
    <w:rsid w:val="00584F24"/>
    <w:rsid w:val="0058503C"/>
    <w:rsid w:val="005A3F63"/>
    <w:rsid w:val="005A59D0"/>
    <w:rsid w:val="005B073E"/>
    <w:rsid w:val="005B227F"/>
    <w:rsid w:val="005B7801"/>
    <w:rsid w:val="005C1A8A"/>
    <w:rsid w:val="005C5891"/>
    <w:rsid w:val="005C7AFA"/>
    <w:rsid w:val="005C7C48"/>
    <w:rsid w:val="005D5FAE"/>
    <w:rsid w:val="005E1333"/>
    <w:rsid w:val="005F29B7"/>
    <w:rsid w:val="005F5039"/>
    <w:rsid w:val="005F728C"/>
    <w:rsid w:val="006008E4"/>
    <w:rsid w:val="006043D6"/>
    <w:rsid w:val="00606EB5"/>
    <w:rsid w:val="006139B0"/>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5763"/>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A6A40"/>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4F6D"/>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82512"/>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1C5"/>
    <w:rsid w:val="007F471C"/>
    <w:rsid w:val="00800C90"/>
    <w:rsid w:val="00801114"/>
    <w:rsid w:val="008016E6"/>
    <w:rsid w:val="00802E5A"/>
    <w:rsid w:val="008125F8"/>
    <w:rsid w:val="00812A35"/>
    <w:rsid w:val="00827E71"/>
    <w:rsid w:val="00843144"/>
    <w:rsid w:val="008436F8"/>
    <w:rsid w:val="00844B1D"/>
    <w:rsid w:val="00844F5C"/>
    <w:rsid w:val="00845843"/>
    <w:rsid w:val="00846D34"/>
    <w:rsid w:val="00851749"/>
    <w:rsid w:val="00852D9F"/>
    <w:rsid w:val="00857001"/>
    <w:rsid w:val="00857697"/>
    <w:rsid w:val="00862682"/>
    <w:rsid w:val="008637EC"/>
    <w:rsid w:val="00867A56"/>
    <w:rsid w:val="00870BC6"/>
    <w:rsid w:val="00872A7A"/>
    <w:rsid w:val="0087777A"/>
    <w:rsid w:val="0088036D"/>
    <w:rsid w:val="00881155"/>
    <w:rsid w:val="00882370"/>
    <w:rsid w:val="00882892"/>
    <w:rsid w:val="00885A14"/>
    <w:rsid w:val="00885B38"/>
    <w:rsid w:val="00885BBB"/>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131A"/>
    <w:rsid w:val="008F33B5"/>
    <w:rsid w:val="008F3B40"/>
    <w:rsid w:val="008F607E"/>
    <w:rsid w:val="008F6E94"/>
    <w:rsid w:val="009030FA"/>
    <w:rsid w:val="00906799"/>
    <w:rsid w:val="00911B58"/>
    <w:rsid w:val="00922193"/>
    <w:rsid w:val="00924152"/>
    <w:rsid w:val="00926DFB"/>
    <w:rsid w:val="00927CD5"/>
    <w:rsid w:val="0093164E"/>
    <w:rsid w:val="0093194D"/>
    <w:rsid w:val="00931FE5"/>
    <w:rsid w:val="00934C3F"/>
    <w:rsid w:val="00936F8E"/>
    <w:rsid w:val="009410E3"/>
    <w:rsid w:val="009417AE"/>
    <w:rsid w:val="009421CA"/>
    <w:rsid w:val="00945B3F"/>
    <w:rsid w:val="00946E85"/>
    <w:rsid w:val="00950DCB"/>
    <w:rsid w:val="00952D4C"/>
    <w:rsid w:val="00960246"/>
    <w:rsid w:val="00963525"/>
    <w:rsid w:val="009635C4"/>
    <w:rsid w:val="00964E2C"/>
    <w:rsid w:val="009657E7"/>
    <w:rsid w:val="009717D4"/>
    <w:rsid w:val="009720E1"/>
    <w:rsid w:val="00974F0E"/>
    <w:rsid w:val="00975A93"/>
    <w:rsid w:val="00975CD7"/>
    <w:rsid w:val="00983F47"/>
    <w:rsid w:val="0098448A"/>
    <w:rsid w:val="00985E70"/>
    <w:rsid w:val="009904FA"/>
    <w:rsid w:val="00990CE3"/>
    <w:rsid w:val="00993B0B"/>
    <w:rsid w:val="009979F4"/>
    <w:rsid w:val="009A1D38"/>
    <w:rsid w:val="009A30D0"/>
    <w:rsid w:val="009A45B2"/>
    <w:rsid w:val="009A4DA4"/>
    <w:rsid w:val="009A5585"/>
    <w:rsid w:val="009A59D5"/>
    <w:rsid w:val="009B38FC"/>
    <w:rsid w:val="009C4073"/>
    <w:rsid w:val="009C7BE6"/>
    <w:rsid w:val="009D1D6B"/>
    <w:rsid w:val="009D2DDD"/>
    <w:rsid w:val="009D6CD4"/>
    <w:rsid w:val="009E0B38"/>
    <w:rsid w:val="009E2F4A"/>
    <w:rsid w:val="009E48D1"/>
    <w:rsid w:val="009F6EDA"/>
    <w:rsid w:val="009F7198"/>
    <w:rsid w:val="00A02828"/>
    <w:rsid w:val="00A03C96"/>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87A76"/>
    <w:rsid w:val="00A92B94"/>
    <w:rsid w:val="00A93D36"/>
    <w:rsid w:val="00A97E3B"/>
    <w:rsid w:val="00AA1088"/>
    <w:rsid w:val="00AA20A1"/>
    <w:rsid w:val="00AA41F2"/>
    <w:rsid w:val="00AB038D"/>
    <w:rsid w:val="00AB039E"/>
    <w:rsid w:val="00AB4206"/>
    <w:rsid w:val="00AB51E5"/>
    <w:rsid w:val="00AC2DD5"/>
    <w:rsid w:val="00AC43DF"/>
    <w:rsid w:val="00AC5035"/>
    <w:rsid w:val="00AC5712"/>
    <w:rsid w:val="00AC72FC"/>
    <w:rsid w:val="00AC7E54"/>
    <w:rsid w:val="00AD5415"/>
    <w:rsid w:val="00AD7256"/>
    <w:rsid w:val="00AD7D8E"/>
    <w:rsid w:val="00AE6A4E"/>
    <w:rsid w:val="00AE7524"/>
    <w:rsid w:val="00AE7B98"/>
    <w:rsid w:val="00AF129F"/>
    <w:rsid w:val="00B00F2A"/>
    <w:rsid w:val="00B019A6"/>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0E2"/>
    <w:rsid w:val="00C62BF5"/>
    <w:rsid w:val="00C636DA"/>
    <w:rsid w:val="00C658A2"/>
    <w:rsid w:val="00C67E22"/>
    <w:rsid w:val="00C72271"/>
    <w:rsid w:val="00C81356"/>
    <w:rsid w:val="00C828DC"/>
    <w:rsid w:val="00C87DA0"/>
    <w:rsid w:val="00C95D72"/>
    <w:rsid w:val="00C9654B"/>
    <w:rsid w:val="00CA6D74"/>
    <w:rsid w:val="00CA6FF9"/>
    <w:rsid w:val="00CB4238"/>
    <w:rsid w:val="00CB5938"/>
    <w:rsid w:val="00CC1A64"/>
    <w:rsid w:val="00CC23DA"/>
    <w:rsid w:val="00CC333D"/>
    <w:rsid w:val="00CC34EB"/>
    <w:rsid w:val="00CC66EA"/>
    <w:rsid w:val="00CD3C17"/>
    <w:rsid w:val="00CD56C4"/>
    <w:rsid w:val="00CD69B8"/>
    <w:rsid w:val="00CE1F9C"/>
    <w:rsid w:val="00CE2E48"/>
    <w:rsid w:val="00CF3E1D"/>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0957"/>
    <w:rsid w:val="00D45954"/>
    <w:rsid w:val="00D461C2"/>
    <w:rsid w:val="00D46914"/>
    <w:rsid w:val="00D50669"/>
    <w:rsid w:val="00D53ACA"/>
    <w:rsid w:val="00D53E4E"/>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C7441"/>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16E"/>
    <w:rsid w:val="00E457BA"/>
    <w:rsid w:val="00E51672"/>
    <w:rsid w:val="00E529DB"/>
    <w:rsid w:val="00E55EE5"/>
    <w:rsid w:val="00E625B3"/>
    <w:rsid w:val="00E64743"/>
    <w:rsid w:val="00E67EA2"/>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1F"/>
    <w:rsid w:val="00EB74A5"/>
    <w:rsid w:val="00EC6EEB"/>
    <w:rsid w:val="00ED717D"/>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059B"/>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B71BE"/>
    <w:rsid w:val="00FC4845"/>
    <w:rsid w:val="00FC6B03"/>
    <w:rsid w:val="00FC7C46"/>
    <w:rsid w:val="00FD06D5"/>
    <w:rsid w:val="00FD7202"/>
    <w:rsid w:val="00FE0029"/>
    <w:rsid w:val="00FE419E"/>
    <w:rsid w:val="00FE540B"/>
    <w:rsid w:val="00FE5C29"/>
    <w:rsid w:val="00FE7CE8"/>
    <w:rsid w:val="00FE7F55"/>
    <w:rsid w:val="00FF2484"/>
    <w:rsid w:val="00FF2C0A"/>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1063"/>
  <w15:docId w15:val="{478CEEA8-4F6B-41EA-A4F2-665A1D8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table" w:customStyle="1" w:styleId="TableGrid10">
    <w:name w:val="Table Grid1"/>
    <w:basedOn w:val="TableNormal"/>
    <w:next w:val="TableGrid"/>
    <w:rsid w:val="00724F6D"/>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1A5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764149e639a6494d"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4BCADEA9134A519FFD70BD9ADD6E5B"/>
        <w:category>
          <w:name w:val="General"/>
          <w:gallery w:val="placeholder"/>
        </w:category>
        <w:types>
          <w:type w:val="bbPlcHdr"/>
        </w:types>
        <w:behaviors>
          <w:behavior w:val="content"/>
        </w:behaviors>
        <w:guid w:val="{702FEFDF-F8C8-442A-91F1-9FAAEDF932D9}"/>
      </w:docPartPr>
      <w:docPartBody>
        <w:p w:rsidR="00AA3AA0" w:rsidRDefault="00BC1F50">
          <w:pPr>
            <w:pStyle w:val="3C4BCADEA9134A519FFD70BD9ADD6E5B"/>
          </w:pPr>
          <w:r w:rsidRPr="00F47BAD">
            <w:rPr>
              <w:rStyle w:val="PlaceholderText"/>
            </w:rPr>
            <w:t>Click or tap here to enter text.</w:t>
          </w:r>
        </w:p>
      </w:docPartBody>
    </w:docPart>
    <w:docPart>
      <w:docPartPr>
        <w:name w:val="49393772B0784F8997127D9B2DFD122D"/>
        <w:category>
          <w:name w:val="General"/>
          <w:gallery w:val="placeholder"/>
        </w:category>
        <w:types>
          <w:type w:val="bbPlcHdr"/>
        </w:types>
        <w:behaviors>
          <w:behavior w:val="content"/>
        </w:behaviors>
        <w:guid w:val="{D963BEE0-413D-443E-BF65-C99F0F1CE858}"/>
      </w:docPartPr>
      <w:docPartBody>
        <w:p w:rsidR="00AA3AA0" w:rsidRDefault="00BC1F50">
          <w:pPr>
            <w:pStyle w:val="49393772B0784F8997127D9B2DFD122D"/>
          </w:pPr>
          <w:r w:rsidRPr="006B5B70">
            <w:rPr>
              <w:rStyle w:val="PlaceholderText"/>
            </w:rPr>
            <w:t>Choose an item.</w:t>
          </w:r>
        </w:p>
      </w:docPartBody>
    </w:docPart>
    <w:docPart>
      <w:docPartPr>
        <w:name w:val="3A6F28DE132A4C319A67018CA6879D2E"/>
        <w:category>
          <w:name w:val="General"/>
          <w:gallery w:val="placeholder"/>
        </w:category>
        <w:types>
          <w:type w:val="bbPlcHdr"/>
        </w:types>
        <w:behaviors>
          <w:behavior w:val="content"/>
        </w:behaviors>
        <w:guid w:val="{54E631FF-2FEE-48C0-9826-673639886239}"/>
      </w:docPartPr>
      <w:docPartBody>
        <w:p w:rsidR="00AA3AA0" w:rsidRDefault="00BC1F50">
          <w:pPr>
            <w:pStyle w:val="3A6F28DE132A4C319A67018CA6879D2E"/>
          </w:pPr>
          <w:r w:rsidRPr="00D936A8">
            <w:rPr>
              <w:rStyle w:val="PlaceholderText"/>
            </w:rPr>
            <w:t>Click or tap here to enter text.</w:t>
          </w:r>
        </w:p>
      </w:docPartBody>
    </w:docPart>
    <w:docPart>
      <w:docPartPr>
        <w:name w:val="F47036192D62426E9C75D9FBFEC3F118"/>
        <w:category>
          <w:name w:val="General"/>
          <w:gallery w:val="placeholder"/>
        </w:category>
        <w:types>
          <w:type w:val="bbPlcHdr"/>
        </w:types>
        <w:behaviors>
          <w:behavior w:val="content"/>
        </w:behaviors>
        <w:guid w:val="{F21F97DD-2452-4397-8432-85B1C35D5CA9}"/>
      </w:docPartPr>
      <w:docPartBody>
        <w:p w:rsidR="00AA3AA0" w:rsidRDefault="006070E5" w:rsidP="006070E5">
          <w:pPr>
            <w:pStyle w:val="F47036192D62426E9C75D9FBFEC3F118"/>
          </w:pPr>
          <w:r w:rsidRPr="00D21497">
            <w:rPr>
              <w:rStyle w:val="PlaceholderText"/>
              <w:rFonts w:cstheme="minorHAnsi"/>
              <w:sz w:val="20"/>
              <w:szCs w:val="20"/>
            </w:rPr>
            <w:t xml:space="preserve">      </w:t>
          </w:r>
        </w:p>
      </w:docPartBody>
    </w:docPart>
    <w:docPart>
      <w:docPartPr>
        <w:name w:val="8CDCD96712DE445FA861462318CA1CE7"/>
        <w:category>
          <w:name w:val="General"/>
          <w:gallery w:val="placeholder"/>
        </w:category>
        <w:types>
          <w:type w:val="bbPlcHdr"/>
        </w:types>
        <w:behaviors>
          <w:behavior w:val="content"/>
        </w:behaviors>
        <w:guid w:val="{74BC563F-96EB-44FF-B71D-2B85A8D8AC49}"/>
      </w:docPartPr>
      <w:docPartBody>
        <w:p w:rsidR="00AA3AA0" w:rsidRDefault="006070E5" w:rsidP="006070E5">
          <w:pPr>
            <w:pStyle w:val="8CDCD96712DE445FA861462318CA1CE7"/>
          </w:pPr>
          <w:r w:rsidRPr="00D21497">
            <w:rPr>
              <w:rStyle w:val="PlaceholderText"/>
              <w:rFonts w:cstheme="minorHAnsi"/>
              <w:sz w:val="20"/>
              <w:szCs w:val="20"/>
            </w:rPr>
            <w:t xml:space="preserve">      </w:t>
          </w:r>
        </w:p>
      </w:docPartBody>
    </w:docPart>
    <w:docPart>
      <w:docPartPr>
        <w:name w:val="70C04FD5BE0049D69AA888113A1ED025"/>
        <w:category>
          <w:name w:val="General"/>
          <w:gallery w:val="placeholder"/>
        </w:category>
        <w:types>
          <w:type w:val="bbPlcHdr"/>
        </w:types>
        <w:behaviors>
          <w:behavior w:val="content"/>
        </w:behaviors>
        <w:guid w:val="{00B95B43-FA64-4FA6-BF42-A7349B61D2FA}"/>
      </w:docPartPr>
      <w:docPartBody>
        <w:p w:rsidR="00AA3AA0" w:rsidRDefault="006070E5" w:rsidP="006070E5">
          <w:pPr>
            <w:pStyle w:val="70C04FD5BE0049D69AA888113A1ED025"/>
          </w:pPr>
          <w:r w:rsidRPr="00D21497">
            <w:rPr>
              <w:rStyle w:val="PlaceholderText"/>
              <w:rFonts w:cstheme="minorHAnsi"/>
              <w:sz w:val="20"/>
              <w:szCs w:val="20"/>
            </w:rPr>
            <w:t xml:space="preserve">      </w:t>
          </w:r>
        </w:p>
      </w:docPartBody>
    </w:docPart>
    <w:docPart>
      <w:docPartPr>
        <w:name w:val="949CBDDA05C9454F9330BB57F0850D33"/>
        <w:category>
          <w:name w:val="General"/>
          <w:gallery w:val="placeholder"/>
        </w:category>
        <w:types>
          <w:type w:val="bbPlcHdr"/>
        </w:types>
        <w:behaviors>
          <w:behavior w:val="content"/>
        </w:behaviors>
        <w:guid w:val="{9651FBB1-5A89-4347-A218-D630DFF1AA2A}"/>
      </w:docPartPr>
      <w:docPartBody>
        <w:p w:rsidR="00AA3AA0" w:rsidRDefault="006070E5" w:rsidP="006070E5">
          <w:pPr>
            <w:pStyle w:val="949CBDDA05C9454F9330BB57F0850D33"/>
          </w:pPr>
          <w:r w:rsidRPr="00D21497">
            <w:rPr>
              <w:rStyle w:val="PlaceholderText"/>
              <w:rFonts w:cstheme="minorHAnsi"/>
              <w:sz w:val="20"/>
              <w:szCs w:val="20"/>
            </w:rPr>
            <w:t xml:space="preserve">      </w:t>
          </w:r>
        </w:p>
      </w:docPartBody>
    </w:docPart>
    <w:docPart>
      <w:docPartPr>
        <w:name w:val="28656167BEBE4791942A069880BFC745"/>
        <w:category>
          <w:name w:val="General"/>
          <w:gallery w:val="placeholder"/>
        </w:category>
        <w:types>
          <w:type w:val="bbPlcHdr"/>
        </w:types>
        <w:behaviors>
          <w:behavior w:val="content"/>
        </w:behaviors>
        <w:guid w:val="{9FFBD4D5-2FBB-4F8F-8017-52DB08F5C8EF}"/>
      </w:docPartPr>
      <w:docPartBody>
        <w:p w:rsidR="00AA3AA0" w:rsidRDefault="006070E5" w:rsidP="006070E5">
          <w:pPr>
            <w:pStyle w:val="28656167BEBE4791942A069880BFC745"/>
          </w:pPr>
          <w:r w:rsidRPr="00D21497">
            <w:rPr>
              <w:rStyle w:val="PlaceholderText"/>
              <w:rFonts w:cstheme="minorHAnsi"/>
              <w:sz w:val="20"/>
              <w:szCs w:val="20"/>
            </w:rPr>
            <w:t xml:space="preserve">      </w:t>
          </w:r>
        </w:p>
      </w:docPartBody>
    </w:docPart>
    <w:docPart>
      <w:docPartPr>
        <w:name w:val="90965DDEB2374F30B7419F15F88EAB4A"/>
        <w:category>
          <w:name w:val="General"/>
          <w:gallery w:val="placeholder"/>
        </w:category>
        <w:types>
          <w:type w:val="bbPlcHdr"/>
        </w:types>
        <w:behaviors>
          <w:behavior w:val="content"/>
        </w:behaviors>
        <w:guid w:val="{4ED0D42C-018E-402D-87FF-86B0E8AAEA3C}"/>
      </w:docPartPr>
      <w:docPartBody>
        <w:p w:rsidR="00AA3AA0" w:rsidRDefault="006070E5" w:rsidP="006070E5">
          <w:pPr>
            <w:pStyle w:val="90965DDEB2374F30B7419F15F88EAB4A"/>
          </w:pPr>
          <w:r w:rsidRPr="00D21497">
            <w:rPr>
              <w:rStyle w:val="PlaceholderText"/>
              <w:rFonts w:cstheme="minorHAnsi"/>
              <w:sz w:val="20"/>
              <w:szCs w:val="20"/>
            </w:rPr>
            <w:t xml:space="preserve">      </w:t>
          </w:r>
        </w:p>
      </w:docPartBody>
    </w:docPart>
    <w:docPart>
      <w:docPartPr>
        <w:name w:val="29D0BBED10A244029DC3C34034A92123"/>
        <w:category>
          <w:name w:val="General"/>
          <w:gallery w:val="placeholder"/>
        </w:category>
        <w:types>
          <w:type w:val="bbPlcHdr"/>
        </w:types>
        <w:behaviors>
          <w:behavior w:val="content"/>
        </w:behaviors>
        <w:guid w:val="{4516D3E1-B314-4DB4-AAC7-36738515E89D}"/>
      </w:docPartPr>
      <w:docPartBody>
        <w:p w:rsidR="00AA3AA0" w:rsidRDefault="006070E5" w:rsidP="006070E5">
          <w:pPr>
            <w:pStyle w:val="29D0BBED10A244029DC3C34034A92123"/>
          </w:pPr>
          <w:r w:rsidRPr="00D21497">
            <w:rPr>
              <w:rStyle w:val="PlaceholderText"/>
              <w:rFonts w:cstheme="minorHAnsi"/>
              <w:sz w:val="20"/>
              <w:szCs w:val="20"/>
            </w:rPr>
            <w:t xml:space="preserve">      </w:t>
          </w:r>
        </w:p>
      </w:docPartBody>
    </w:docPart>
    <w:docPart>
      <w:docPartPr>
        <w:name w:val="9B36995115664187809D843ABFF6CFC7"/>
        <w:category>
          <w:name w:val="General"/>
          <w:gallery w:val="placeholder"/>
        </w:category>
        <w:types>
          <w:type w:val="bbPlcHdr"/>
        </w:types>
        <w:behaviors>
          <w:behavior w:val="content"/>
        </w:behaviors>
        <w:guid w:val="{8C39EC39-7CB1-444A-9827-0C95092CB4D7}"/>
      </w:docPartPr>
      <w:docPartBody>
        <w:p w:rsidR="00AA3AA0" w:rsidRDefault="006070E5" w:rsidP="006070E5">
          <w:pPr>
            <w:pStyle w:val="9B36995115664187809D843ABFF6CFC7"/>
          </w:pPr>
          <w:r w:rsidRPr="00D21497">
            <w:rPr>
              <w:rStyle w:val="PlaceholderText"/>
              <w:rFonts w:cstheme="minorHAnsi"/>
              <w:sz w:val="20"/>
              <w:szCs w:val="20"/>
            </w:rPr>
            <w:t xml:space="preserve">      </w:t>
          </w:r>
        </w:p>
      </w:docPartBody>
    </w:docPart>
    <w:docPart>
      <w:docPartPr>
        <w:name w:val="BD32A755F56344378AB429682DF2734A"/>
        <w:category>
          <w:name w:val="General"/>
          <w:gallery w:val="placeholder"/>
        </w:category>
        <w:types>
          <w:type w:val="bbPlcHdr"/>
        </w:types>
        <w:behaviors>
          <w:behavior w:val="content"/>
        </w:behaviors>
        <w:guid w:val="{DE9F1CDD-7B5E-4E6D-B0EC-34EFFF601C12}"/>
      </w:docPartPr>
      <w:docPartBody>
        <w:p w:rsidR="00AA3AA0" w:rsidRDefault="006070E5" w:rsidP="006070E5">
          <w:pPr>
            <w:pStyle w:val="BD32A755F56344378AB429682DF2734A"/>
          </w:pPr>
          <w:r w:rsidRPr="00D21497">
            <w:rPr>
              <w:rStyle w:val="PlaceholderText"/>
              <w:rFonts w:cstheme="minorHAnsi"/>
              <w:sz w:val="20"/>
              <w:szCs w:val="20"/>
            </w:rPr>
            <w:t xml:space="preserve">      </w:t>
          </w:r>
        </w:p>
      </w:docPartBody>
    </w:docPart>
    <w:docPart>
      <w:docPartPr>
        <w:name w:val="1F8B3AD9D72B40F1BF480104E61EA27E"/>
        <w:category>
          <w:name w:val="General"/>
          <w:gallery w:val="placeholder"/>
        </w:category>
        <w:types>
          <w:type w:val="bbPlcHdr"/>
        </w:types>
        <w:behaviors>
          <w:behavior w:val="content"/>
        </w:behaviors>
        <w:guid w:val="{063171C9-6B51-4FDF-A6F8-49EC187C65E1}"/>
      </w:docPartPr>
      <w:docPartBody>
        <w:p w:rsidR="00AA3AA0" w:rsidRDefault="006070E5" w:rsidP="006070E5">
          <w:pPr>
            <w:pStyle w:val="1F8B3AD9D72B40F1BF480104E61EA27E"/>
          </w:pPr>
          <w:r w:rsidRPr="00D21497">
            <w:rPr>
              <w:rStyle w:val="PlaceholderText"/>
              <w:rFonts w:cstheme="minorHAnsi"/>
              <w:sz w:val="20"/>
              <w:szCs w:val="20"/>
            </w:rPr>
            <w:t xml:space="preserve">      </w:t>
          </w:r>
        </w:p>
      </w:docPartBody>
    </w:docPart>
    <w:docPart>
      <w:docPartPr>
        <w:name w:val="3387B2084BBD473CBA1C45FFF7A1F2B6"/>
        <w:category>
          <w:name w:val="General"/>
          <w:gallery w:val="placeholder"/>
        </w:category>
        <w:types>
          <w:type w:val="bbPlcHdr"/>
        </w:types>
        <w:behaviors>
          <w:behavior w:val="content"/>
        </w:behaviors>
        <w:guid w:val="{16447C09-4133-416A-8D2C-6C1969E8A40D}"/>
      </w:docPartPr>
      <w:docPartBody>
        <w:p w:rsidR="00AA3AA0" w:rsidRDefault="006070E5" w:rsidP="006070E5">
          <w:pPr>
            <w:pStyle w:val="3387B2084BBD473CBA1C45FFF7A1F2B6"/>
          </w:pPr>
          <w:r w:rsidRPr="00D21497">
            <w:rPr>
              <w:rStyle w:val="PlaceholderText"/>
              <w:rFonts w:cstheme="minorHAnsi"/>
              <w:sz w:val="20"/>
              <w:szCs w:val="20"/>
            </w:rPr>
            <w:t xml:space="preserve">      </w:t>
          </w:r>
        </w:p>
      </w:docPartBody>
    </w:docPart>
    <w:docPart>
      <w:docPartPr>
        <w:name w:val="03FE9006863F49E0BC853EB498005AA9"/>
        <w:category>
          <w:name w:val="General"/>
          <w:gallery w:val="placeholder"/>
        </w:category>
        <w:types>
          <w:type w:val="bbPlcHdr"/>
        </w:types>
        <w:behaviors>
          <w:behavior w:val="content"/>
        </w:behaviors>
        <w:guid w:val="{0E0D8285-1B3D-47BE-BF8F-09B0D49749EF}"/>
      </w:docPartPr>
      <w:docPartBody>
        <w:p w:rsidR="00AA3AA0" w:rsidRDefault="006070E5" w:rsidP="006070E5">
          <w:pPr>
            <w:pStyle w:val="03FE9006863F49E0BC853EB498005AA9"/>
          </w:pPr>
          <w:r w:rsidRPr="00D21497">
            <w:rPr>
              <w:rStyle w:val="PlaceholderText"/>
              <w:rFonts w:cstheme="minorHAnsi"/>
              <w:sz w:val="20"/>
              <w:szCs w:val="20"/>
            </w:rPr>
            <w:t xml:space="preserve">      </w:t>
          </w:r>
        </w:p>
      </w:docPartBody>
    </w:docPart>
    <w:docPart>
      <w:docPartPr>
        <w:name w:val="48E5352AFF53468A80B4F0158B98FFD4"/>
        <w:category>
          <w:name w:val="General"/>
          <w:gallery w:val="placeholder"/>
        </w:category>
        <w:types>
          <w:type w:val="bbPlcHdr"/>
        </w:types>
        <w:behaviors>
          <w:behavior w:val="content"/>
        </w:behaviors>
        <w:guid w:val="{DC85A8D1-F565-4AFD-85E7-8C4BCF41A26A}"/>
      </w:docPartPr>
      <w:docPartBody>
        <w:p w:rsidR="00AA3AA0" w:rsidRDefault="006070E5" w:rsidP="006070E5">
          <w:pPr>
            <w:pStyle w:val="48E5352AFF53468A80B4F0158B98FFD4"/>
          </w:pPr>
          <w:r w:rsidRPr="00D21497">
            <w:rPr>
              <w:rStyle w:val="PlaceholderText"/>
              <w:rFonts w:cstheme="minorHAnsi"/>
              <w:sz w:val="20"/>
              <w:szCs w:val="20"/>
            </w:rPr>
            <w:t xml:space="preserve">      </w:t>
          </w:r>
        </w:p>
      </w:docPartBody>
    </w:docPart>
    <w:docPart>
      <w:docPartPr>
        <w:name w:val="7F381F11E2E34F329E38F2AD26DCD668"/>
        <w:category>
          <w:name w:val="General"/>
          <w:gallery w:val="placeholder"/>
        </w:category>
        <w:types>
          <w:type w:val="bbPlcHdr"/>
        </w:types>
        <w:behaviors>
          <w:behavior w:val="content"/>
        </w:behaviors>
        <w:guid w:val="{ED4DED00-2791-4112-9F96-1744607C8FBA}"/>
      </w:docPartPr>
      <w:docPartBody>
        <w:p w:rsidR="00000000" w:rsidRDefault="00F801C2" w:rsidP="00F801C2">
          <w:pPr>
            <w:pStyle w:val="7F381F11E2E34F329E38F2AD26DCD668"/>
          </w:pPr>
          <w:r w:rsidRPr="00D936A8">
            <w:rPr>
              <w:rStyle w:val="PlaceholderText"/>
            </w:rPr>
            <w:t>Click or tap here to enter text.</w:t>
          </w:r>
        </w:p>
      </w:docPartBody>
    </w:docPart>
    <w:docPart>
      <w:docPartPr>
        <w:name w:val="D150A504D5E041A2801CA14437A4A9B8"/>
        <w:category>
          <w:name w:val="General"/>
          <w:gallery w:val="placeholder"/>
        </w:category>
        <w:types>
          <w:type w:val="bbPlcHdr"/>
        </w:types>
        <w:behaviors>
          <w:behavior w:val="content"/>
        </w:behaviors>
        <w:guid w:val="{DB2E7020-08C3-49EA-ABD4-6F5F4D2538FA}"/>
      </w:docPartPr>
      <w:docPartBody>
        <w:p w:rsidR="00000000" w:rsidRDefault="00F801C2" w:rsidP="00F801C2">
          <w:pPr>
            <w:pStyle w:val="D150A504D5E041A2801CA14437A4A9B8"/>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E5"/>
    <w:rsid w:val="00244142"/>
    <w:rsid w:val="00270EDA"/>
    <w:rsid w:val="002D6A0D"/>
    <w:rsid w:val="002E2954"/>
    <w:rsid w:val="002E7A55"/>
    <w:rsid w:val="00491FF4"/>
    <w:rsid w:val="005C1A8A"/>
    <w:rsid w:val="006070E5"/>
    <w:rsid w:val="007D53B1"/>
    <w:rsid w:val="009E0E28"/>
    <w:rsid w:val="00AA3AA0"/>
    <w:rsid w:val="00AB038D"/>
    <w:rsid w:val="00B57F79"/>
    <w:rsid w:val="00B72504"/>
    <w:rsid w:val="00BC1F50"/>
    <w:rsid w:val="00E67EA2"/>
    <w:rsid w:val="00E96965"/>
    <w:rsid w:val="00F801C2"/>
    <w:rsid w:val="00FB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01C2"/>
    <w:rPr>
      <w:color w:val="808080"/>
    </w:rPr>
  </w:style>
  <w:style w:type="paragraph" w:customStyle="1" w:styleId="3C4BCADEA9134A519FFD70BD9ADD6E5B">
    <w:name w:val="3C4BCADEA9134A519FFD70BD9ADD6E5B"/>
  </w:style>
  <w:style w:type="paragraph" w:customStyle="1" w:styleId="49393772B0784F8997127D9B2DFD122D">
    <w:name w:val="49393772B0784F8997127D9B2DFD122D"/>
  </w:style>
  <w:style w:type="paragraph" w:customStyle="1" w:styleId="3A6F28DE132A4C319A67018CA6879D2E">
    <w:name w:val="3A6F28DE132A4C319A67018CA6879D2E"/>
  </w:style>
  <w:style w:type="paragraph" w:customStyle="1" w:styleId="F47036192D62426E9C75D9FBFEC3F118">
    <w:name w:val="F47036192D62426E9C75D9FBFEC3F118"/>
    <w:rsid w:val="006070E5"/>
  </w:style>
  <w:style w:type="paragraph" w:customStyle="1" w:styleId="8CDCD96712DE445FA861462318CA1CE7">
    <w:name w:val="8CDCD96712DE445FA861462318CA1CE7"/>
    <w:rsid w:val="006070E5"/>
  </w:style>
  <w:style w:type="paragraph" w:customStyle="1" w:styleId="70C04FD5BE0049D69AA888113A1ED025">
    <w:name w:val="70C04FD5BE0049D69AA888113A1ED025"/>
    <w:rsid w:val="006070E5"/>
  </w:style>
  <w:style w:type="paragraph" w:customStyle="1" w:styleId="949CBDDA05C9454F9330BB57F0850D33">
    <w:name w:val="949CBDDA05C9454F9330BB57F0850D33"/>
    <w:rsid w:val="006070E5"/>
  </w:style>
  <w:style w:type="paragraph" w:customStyle="1" w:styleId="28656167BEBE4791942A069880BFC745">
    <w:name w:val="28656167BEBE4791942A069880BFC745"/>
    <w:rsid w:val="006070E5"/>
  </w:style>
  <w:style w:type="paragraph" w:customStyle="1" w:styleId="90965DDEB2374F30B7419F15F88EAB4A">
    <w:name w:val="90965DDEB2374F30B7419F15F88EAB4A"/>
    <w:rsid w:val="006070E5"/>
  </w:style>
  <w:style w:type="paragraph" w:customStyle="1" w:styleId="29D0BBED10A244029DC3C34034A92123">
    <w:name w:val="29D0BBED10A244029DC3C34034A92123"/>
    <w:rsid w:val="006070E5"/>
  </w:style>
  <w:style w:type="paragraph" w:customStyle="1" w:styleId="9B36995115664187809D843ABFF6CFC7">
    <w:name w:val="9B36995115664187809D843ABFF6CFC7"/>
    <w:rsid w:val="006070E5"/>
  </w:style>
  <w:style w:type="paragraph" w:customStyle="1" w:styleId="BD32A755F56344378AB429682DF2734A">
    <w:name w:val="BD32A755F56344378AB429682DF2734A"/>
    <w:rsid w:val="006070E5"/>
  </w:style>
  <w:style w:type="paragraph" w:customStyle="1" w:styleId="1F8B3AD9D72B40F1BF480104E61EA27E">
    <w:name w:val="1F8B3AD9D72B40F1BF480104E61EA27E"/>
    <w:rsid w:val="006070E5"/>
  </w:style>
  <w:style w:type="paragraph" w:customStyle="1" w:styleId="3387B2084BBD473CBA1C45FFF7A1F2B6">
    <w:name w:val="3387B2084BBD473CBA1C45FFF7A1F2B6"/>
    <w:rsid w:val="006070E5"/>
  </w:style>
  <w:style w:type="paragraph" w:customStyle="1" w:styleId="03FE9006863F49E0BC853EB498005AA9">
    <w:name w:val="03FE9006863F49E0BC853EB498005AA9"/>
    <w:rsid w:val="006070E5"/>
  </w:style>
  <w:style w:type="paragraph" w:customStyle="1" w:styleId="48E5352AFF53468A80B4F0158B98FFD4">
    <w:name w:val="48E5352AFF53468A80B4F0158B98FFD4"/>
    <w:rsid w:val="006070E5"/>
  </w:style>
  <w:style w:type="paragraph" w:customStyle="1" w:styleId="4943DBC75B914A029E6175FBD8769646">
    <w:name w:val="4943DBC75B914A029E6175FBD8769646"/>
    <w:rsid w:val="00AA3AA0"/>
  </w:style>
  <w:style w:type="paragraph" w:customStyle="1" w:styleId="2B8E73DDBAC94CEA9CFA4F328EE8E8C7">
    <w:name w:val="2B8E73DDBAC94CEA9CFA4F328EE8E8C7"/>
    <w:rsid w:val="00AA3AA0"/>
  </w:style>
  <w:style w:type="paragraph" w:customStyle="1" w:styleId="15CFFCD65F7F42FA8A7F8199D7548299">
    <w:name w:val="15CFFCD65F7F42FA8A7F8199D7548299"/>
    <w:rsid w:val="00F801C2"/>
    <w:pPr>
      <w:spacing w:line="278" w:lineRule="auto"/>
    </w:pPr>
    <w:rPr>
      <w:kern w:val="2"/>
      <w:sz w:val="24"/>
      <w:szCs w:val="24"/>
      <w14:ligatures w14:val="standardContextual"/>
    </w:rPr>
  </w:style>
  <w:style w:type="paragraph" w:customStyle="1" w:styleId="A1656B418D4A4803B9F095809A806F88">
    <w:name w:val="A1656B418D4A4803B9F095809A806F88"/>
    <w:rsid w:val="00F801C2"/>
    <w:pPr>
      <w:spacing w:line="278" w:lineRule="auto"/>
    </w:pPr>
    <w:rPr>
      <w:kern w:val="2"/>
      <w:sz w:val="24"/>
      <w:szCs w:val="24"/>
      <w14:ligatures w14:val="standardContextual"/>
    </w:rPr>
  </w:style>
  <w:style w:type="paragraph" w:customStyle="1" w:styleId="7F381F11E2E34F329E38F2AD26DCD668">
    <w:name w:val="7F381F11E2E34F329E38F2AD26DCD668"/>
    <w:rsid w:val="00F801C2"/>
    <w:pPr>
      <w:spacing w:line="278" w:lineRule="auto"/>
    </w:pPr>
    <w:rPr>
      <w:kern w:val="2"/>
      <w:sz w:val="24"/>
      <w:szCs w:val="24"/>
      <w14:ligatures w14:val="standardContextual"/>
    </w:rPr>
  </w:style>
  <w:style w:type="paragraph" w:customStyle="1" w:styleId="D150A504D5E041A2801CA14437A4A9B8">
    <w:name w:val="D150A504D5E041A2801CA14437A4A9B8"/>
    <w:rsid w:val="00F801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2C89A8D7623F46F88A15EF133A706EA0" version="1.0.0">
  <systemFields>
    <field name="Objective-Id">
      <value order="0">A370167</value>
    </field>
    <field name="Objective-Title">
      <value order="0">N-04500-FM1453 - DPP Concordance Table</value>
    </field>
    <field name="Objective-Description">
      <value order="0">; Email to Communications team for consideration of further publishing requirements 13-08-2014 16:21:11 by Workflow - MOC- N-04500-DPP Concordance 04/07/2014; Email to Communications team for consideration of further publishing requirements 12-01-2016 12:09:25 by Workflow - MOC- N-04500-Minor change to header 05/01/2016</value>
    </field>
    <field name="Objective-CreationStamp">
      <value order="0">2014-07-04T08:09:41Z</value>
    </field>
    <field name="Objective-IsApproved">
      <value order="0">false</value>
    </field>
    <field name="Objective-IsPublished">
      <value order="0">true</value>
    </field>
    <field name="Objective-DatePublished">
      <value order="0">2025-06-04T05:16:43Z</value>
    </field>
    <field name="Objective-ModificationStamp">
      <value order="0">2025-06-04T05:16:43Z</value>
    </field>
    <field name="Objective-Owner">
      <value order="0">Amanda Leatherday</value>
    </field>
    <field name="Objective-Path">
      <value order="0">Objective Global Folder:File Plan:Strategic Management:Document Control:N-04500 Assessment - Diving:N-04500-FM1453 - DPP Concordance Table</value>
    </field>
    <field name="Objective-Parent">
      <value order="0">N-04500-FM1453 - DPP Concordance Table</value>
    </field>
    <field name="Objective-State">
      <value order="0">Published</value>
    </field>
    <field name="Objective-VersionId">
      <value order="0">vA2364379</value>
    </field>
    <field name="Objective-Version">
      <value order="0">16.0</value>
    </field>
    <field name="Objective-VersionNumber">
      <value order="0">64</value>
    </field>
    <field name="Objective-VersionComment">
      <value order="0">QA Checks completed. Confirmed as per the workflow details - the document is to be set for publishing in the QMS on the 12th of June 2025 when the Amendments to the Offshore Petroleum and Greenhouse Gas Storage (Safety) Regulations 2024 take effect.</value>
    </field>
    <field name="Objective-FileNumber">
      <value order="0">N-04500-FM1453</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Ben Barnes</value>
      </field>
      <field name="Objective-Date last reviewed">
        <value order="0">2020-06-11T16:00:00Z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BFBCBB0A-A378-46D9-ACE9-D0B73351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keywords/>
  <dc:description/>
  <cp:lastModifiedBy>Jayne Ballantyne</cp:lastModifiedBy>
  <cp:revision>11</cp:revision>
  <cp:lastPrinted>2018-03-05T07:10:00Z</cp:lastPrinted>
  <dcterms:created xsi:type="dcterms:W3CDTF">2020-05-04T09:08:00Z</dcterms:created>
  <dcterms:modified xsi:type="dcterms:W3CDTF">2025-05-22T06:45:00Z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A370167</vt:lpwstr>
  </property>
  <property fmtid="{D5CDD505-2E9C-101B-9397-08002B2CF9AE}" pid="6" name="Objective-Title">
    <vt:lpwstr>N-04500-FM1453 - DPP Concordance Table</vt:lpwstr>
  </property>
  <property fmtid="{D5CDD505-2E9C-101B-9397-08002B2CF9AE}" pid="7" name="Objective-Description">
    <vt:lpwstr>; Email to Communications team for consideration of further publishing requirements 13-08-2014 16:21:11 by Workflow - MOC- N-04500-DPP Concordance 04/07/2014; Email to Communications team for consideration of further publishing requirements 12-01-2016 12:09:25 by Workflow - MOC- N-04500-Minor change to header 05/01/2016</vt:lpwstr>
  </property>
  <property fmtid="{D5CDD505-2E9C-101B-9397-08002B2CF9AE}" pid="8" name="Objective-CreationStamp">
    <vt:filetime>2014-07-04T08:09:41Z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2025-06-04T05:16:43Z</vt:filetime>
  </property>
  <property fmtid="{D5CDD505-2E9C-101B-9397-08002B2CF9AE}" pid="12" name="Objective-ModificationStamp">
    <vt:filetime>2025-06-04T05:16:43Z</vt:filetime>
  </property>
  <property fmtid="{D5CDD505-2E9C-101B-9397-08002B2CF9AE}" pid="13" name="Objective-Owner">
    <vt:lpwstr>Amanda Leatherday</vt:lpwstr>
  </property>
  <property fmtid="{D5CDD505-2E9C-101B-9397-08002B2CF9AE}" pid="14" name="Objective-Path">
    <vt:lpwstr>Objective Global Folder:File Plan:Strategic Management:Document Control:N-04500 Assessment - Diving:N-04500-FM1453 - DPP Concordance Table</vt:lpwstr>
  </property>
  <property fmtid="{D5CDD505-2E9C-101B-9397-08002B2CF9AE}" pid="15" name="Objective-Parent">
    <vt:lpwstr>N-04500-FM1453 - DPP Concordance Table</vt:lpwstr>
  </property>
  <property fmtid="{D5CDD505-2E9C-101B-9397-08002B2CF9AE}" pid="16" name="Objective-State">
    <vt:lpwstr>Published</vt:lpwstr>
  </property>
  <property fmtid="{D5CDD505-2E9C-101B-9397-08002B2CF9AE}" pid="17" name="Objective-VersionId">
    <vt:lpwstr>vA2364379</vt:lpwstr>
  </property>
  <property fmtid="{D5CDD505-2E9C-101B-9397-08002B2CF9AE}" pid="18" name="Objective-Version">
    <vt:lpwstr>16.0</vt:lpwstr>
  </property>
  <property fmtid="{D5CDD505-2E9C-101B-9397-08002B2CF9AE}" pid="19" name="Objective-VersionNumber">
    <vt:r8>64</vt:r8>
  </property>
  <property fmtid="{D5CDD505-2E9C-101B-9397-08002B2CF9AE}" pid="20" name="Objective-VersionComment">
    <vt:lpwstr>QA Checks completed. Confirmed as per the workflow details - the document is to be set for publishing in the QMS on the 12th of June 2025 when the Amendments to the Offshore Petroleum and Greenhouse Gas Storage (Safety) Regulations 2024 take effect.</vt:lpwstr>
  </property>
  <property fmtid="{D5CDD505-2E9C-101B-9397-08002B2CF9AE}" pid="21" name="Objective-FileNumber">
    <vt:lpwstr>N-04500-FM1453</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Ben Barnes</vt:lpwstr>
  </property>
  <property fmtid="{D5CDD505-2E9C-101B-9397-08002B2CF9AE}" pid="30" name="Objective-Date last reviewed">
    <vt:filetime>2020-06-11T16:00:00Z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13-08-2014 16:21:11 by Workflow - MOC- N-04500-DPP Concordance 04/07/2014; Email to Communications team for consideration of further publishing requirements 12-01-2016 12:09:25 by Workflow - MOC- N-04500-Minor change to header 05/01/2016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4</vt:lpwstr>
  </property>
  <property fmtid="{D5CDD505-2E9C-101B-9397-08002B2CF9AE}" pid="38" name="Objective-Approved for External Publication [system]">
    <vt:lpwstr>Yes</vt:lpwstr>
  </property>
  <property fmtid="{D5CDD505-2E9C-101B-9397-08002B2CF9AE}" pid="39" name="Objective-Internal Author [system]">
    <vt:lpwstr>Tam Harvey</vt:lpwstr>
  </property>
  <property fmtid="{D5CDD505-2E9C-101B-9397-08002B2CF9AE}" pid="40" name="Objective-Date last reviewed [system]">
    <vt:filetime>2018-02-11T16:00:00Z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