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5EF91" w14:textId="251937E7" w:rsidR="00D21C1B" w:rsidRPr="00D21C1B" w:rsidRDefault="00460513" w:rsidP="00D21C1B">
      <w:pPr>
        <w:pStyle w:val="DocumentTitle"/>
      </w:pPr>
      <w:r>
        <w:t xml:space="preserve">Titleholder report on consultation in </w:t>
      </w:r>
      <w:r w:rsidR="00B554A7">
        <w:t xml:space="preserve">the </w:t>
      </w:r>
      <w:r>
        <w:t>preparation of an Environment Plan</w:t>
      </w:r>
    </w:p>
    <w:p w14:paraId="7B648C27" w14:textId="2F9B731E" w:rsidR="006D1EC0" w:rsidRPr="006D1EC0" w:rsidRDefault="00460513" w:rsidP="006D1EC0">
      <w:pPr>
        <w:pStyle w:val="DocTypeinBody"/>
      </w:pPr>
      <w:r>
        <w:t>Form</w:t>
      </w:r>
    </w:p>
    <w:p w14:paraId="6A78131F" w14:textId="0AAFCC71" w:rsidR="00A00A91" w:rsidRPr="006D1EC0" w:rsidRDefault="00A00A91" w:rsidP="00A00A91">
      <w:r w:rsidRPr="006D1EC0">
        <w:t>Document No:</w:t>
      </w:r>
      <w:r w:rsidRPr="006D1EC0">
        <w:tab/>
      </w:r>
      <w:bookmarkStart w:id="0" w:name="DocNumber"/>
      <w:r w:rsidRPr="006D1EC0">
        <w:fldChar w:fldCharType="begin"/>
      </w:r>
      <w:r w:rsidRPr="006D1EC0">
        <w:instrText xml:space="preserve"> DOCPROPERTY  Objective-FileNumber  \* MERGEFORMAT </w:instrText>
      </w:r>
      <w:r w:rsidRPr="006D1EC0">
        <w:fldChar w:fldCharType="separate"/>
      </w:r>
      <w:r w:rsidR="00111E50">
        <w:t>N-04750-FM2281</w:t>
      </w:r>
      <w:r w:rsidRPr="006D1EC0">
        <w:fldChar w:fldCharType="end"/>
      </w:r>
      <w:r w:rsidRPr="006D1EC0">
        <w:t xml:space="preserve"> </w:t>
      </w:r>
      <w:bookmarkEnd w:id="0"/>
      <w:r w:rsidRPr="006D1EC0">
        <w:t xml:space="preserve"> </w:t>
      </w:r>
      <w:r w:rsidRPr="006D1EC0">
        <w:fldChar w:fldCharType="begin"/>
      </w:r>
      <w:r w:rsidRPr="006D1EC0">
        <w:instrText xml:space="preserve"> DOCPROPERTY  Objective-Id  \* MERGEFORMAT </w:instrText>
      </w:r>
      <w:r w:rsidRPr="006D1EC0">
        <w:fldChar w:fldCharType="separate"/>
      </w:r>
      <w:r w:rsidR="00111E50">
        <w:t>A1185531</w:t>
      </w:r>
      <w:r w:rsidRPr="006D1EC0">
        <w:fldChar w:fldCharType="end"/>
      </w:r>
    </w:p>
    <w:p w14:paraId="4C128C20" w14:textId="562E5379" w:rsidR="006D1EC0" w:rsidRPr="006D1EC0" w:rsidRDefault="00A00A91" w:rsidP="00A00A91">
      <w:pPr>
        <w:pStyle w:val="Dateref"/>
      </w:pPr>
      <w:r w:rsidRPr="006D1EC0">
        <w:t>Date:</w:t>
      </w:r>
      <w:r w:rsidRPr="006D1EC0">
        <w:tab/>
      </w:r>
      <w:bookmarkStart w:id="1" w:name="Date"/>
      <w:r>
        <w:t>21/07/2025</w:t>
      </w:r>
      <w:bookmarkEnd w:id="1"/>
      <w:r>
        <w:t xml:space="preserve"> </w:t>
      </w:r>
      <w:r w:rsidR="00000000">
        <w:pict w14:anchorId="03AED7BD">
          <v:rect id="_x0000_i1028" style="width:0;height:1.5pt" o:hralign="center" o:hrstd="t" o:hr="t" fillcolor="#a0a0a0" stroked="f"/>
        </w:pict>
      </w:r>
    </w:p>
    <w:p w14:paraId="089A29F4" w14:textId="7E6039AB" w:rsidR="00534288" w:rsidRDefault="00D3157A" w:rsidP="00534288">
      <w:pPr>
        <w:pStyle w:val="Heading1NoNumber"/>
      </w:pPr>
      <w:r>
        <w:t>Instructions</w:t>
      </w:r>
    </w:p>
    <w:p w14:paraId="2D94CD6F" w14:textId="77777777" w:rsidR="001C3524" w:rsidRPr="00FC1261" w:rsidRDefault="001C3524" w:rsidP="00E87407">
      <w:pPr>
        <w:rPr>
          <w:color w:val="auto"/>
        </w:rPr>
      </w:pPr>
      <w:r w:rsidRPr="00FC1261">
        <w:rPr>
          <w:color w:val="auto"/>
        </w:rPr>
        <w:t>NOPSEMA has found that well-structured</w:t>
      </w:r>
      <w:r>
        <w:rPr>
          <w:color w:val="auto"/>
        </w:rPr>
        <w:t xml:space="preserve">, </w:t>
      </w:r>
      <w:r w:rsidRPr="00FC1261">
        <w:rPr>
          <w:color w:val="auto"/>
        </w:rPr>
        <w:t xml:space="preserve">formatted </w:t>
      </w:r>
      <w:r>
        <w:rPr>
          <w:color w:val="auto"/>
        </w:rPr>
        <w:t xml:space="preserve">and articulated titleholder reports on </w:t>
      </w:r>
      <w:r w:rsidRPr="00FC1261">
        <w:rPr>
          <w:color w:val="auto"/>
        </w:rPr>
        <w:t xml:space="preserve">consultation </w:t>
      </w:r>
      <w:r w:rsidRPr="006167D4">
        <w:rPr>
          <w:color w:val="auto"/>
        </w:rPr>
        <w:t>help demonstrate consultation requirements under the Offshore Petroleum and Greenhouse Gas Storage (Environment) Regulations 2023 (Environment Regulations) are met</w:t>
      </w:r>
      <w:r w:rsidRPr="00FC1261">
        <w:rPr>
          <w:color w:val="auto"/>
        </w:rPr>
        <w:t>, which supports the timely assessment of Environment Plan</w:t>
      </w:r>
      <w:r>
        <w:rPr>
          <w:color w:val="auto"/>
        </w:rPr>
        <w:t>s (EPs)</w:t>
      </w:r>
      <w:r w:rsidRPr="00FC1261">
        <w:rPr>
          <w:color w:val="auto"/>
        </w:rPr>
        <w:t>.</w:t>
      </w:r>
    </w:p>
    <w:p w14:paraId="4099DA90" w14:textId="77777777" w:rsidR="001C3524" w:rsidRPr="00FC1261" w:rsidRDefault="001C3524" w:rsidP="00E87407">
      <w:pPr>
        <w:rPr>
          <w:color w:val="auto"/>
        </w:rPr>
      </w:pPr>
      <w:r w:rsidRPr="00FC1261">
        <w:rPr>
          <w:color w:val="auto"/>
        </w:rPr>
        <w:t>While the Environment Regulations do not prescribe a specific format</w:t>
      </w:r>
      <w:r>
        <w:rPr>
          <w:color w:val="auto"/>
        </w:rPr>
        <w:t xml:space="preserve"> for titleholder reports on consultation</w:t>
      </w:r>
      <w:r w:rsidRPr="00FC1261">
        <w:rPr>
          <w:color w:val="auto"/>
        </w:rPr>
        <w:t>, they do outline required content</w:t>
      </w:r>
      <w:r>
        <w:rPr>
          <w:color w:val="auto"/>
        </w:rPr>
        <w:t xml:space="preserve"> (under regulation 24(b))</w:t>
      </w:r>
      <w:r w:rsidRPr="00FC1261">
        <w:rPr>
          <w:color w:val="auto"/>
        </w:rPr>
        <w:t>. This template has been developed to assist titleholders in presenting this content effectively</w:t>
      </w:r>
      <w:r>
        <w:rPr>
          <w:color w:val="auto"/>
        </w:rPr>
        <w:t xml:space="preserve"> within their EPs</w:t>
      </w:r>
      <w:r w:rsidRPr="00FC1261">
        <w:rPr>
          <w:color w:val="auto"/>
        </w:rPr>
        <w:t>.</w:t>
      </w:r>
    </w:p>
    <w:p w14:paraId="6962ABD7" w14:textId="77777777" w:rsidR="001C3524" w:rsidRDefault="001C3524" w:rsidP="00E87407">
      <w:pPr>
        <w:rPr>
          <w:color w:val="auto"/>
        </w:rPr>
      </w:pPr>
      <w:r>
        <w:rPr>
          <w:color w:val="auto"/>
        </w:rPr>
        <w:t>The template is not intended to replace or duplicate the relevant person identification and consultation process descriptions that titleholders provide in their EPs.</w:t>
      </w:r>
    </w:p>
    <w:p w14:paraId="096735AB" w14:textId="77777777" w:rsidR="001C3524" w:rsidRDefault="001C3524" w:rsidP="00E87407">
      <w:pPr>
        <w:rPr>
          <w:color w:val="auto"/>
        </w:rPr>
      </w:pPr>
      <w:r w:rsidRPr="00FC1261">
        <w:rPr>
          <w:color w:val="auto"/>
        </w:rPr>
        <w:t>Use of the template is strongly recommended but not mandated. Adjustments may be needed in certain circumstances.</w:t>
      </w:r>
    </w:p>
    <w:p w14:paraId="57829D70" w14:textId="77777777" w:rsidR="001C3524" w:rsidRDefault="001C3524" w:rsidP="00E87407">
      <w:pPr>
        <w:rPr>
          <w:color w:val="auto"/>
        </w:rPr>
      </w:pPr>
      <w:r>
        <w:t xml:space="preserve">Instructions and advice for completing the table are given in the </w:t>
      </w:r>
      <w:r>
        <w:rPr>
          <w:i/>
          <w:color w:val="353738" w:themeColor="accent3" w:themeShade="80"/>
        </w:rPr>
        <w:t xml:space="preserve">grey italicised </w:t>
      </w:r>
      <w:r w:rsidRPr="00F7524D">
        <w:rPr>
          <w:i/>
          <w:color w:val="353738" w:themeColor="accent3" w:themeShade="80"/>
        </w:rPr>
        <w:t>text</w:t>
      </w:r>
      <w:r>
        <w:t xml:space="preserve">. Please delete the instructional text </w:t>
      </w:r>
      <w:r>
        <w:rPr>
          <w:color w:val="auto"/>
        </w:rPr>
        <w:t>once it has been considered and replaced.</w:t>
      </w:r>
    </w:p>
    <w:p w14:paraId="6DB07DB9" w14:textId="77777777" w:rsidR="0001202A" w:rsidRDefault="0001202A" w:rsidP="0001202A">
      <w:pPr>
        <w:jc w:val="both"/>
        <w:rPr>
          <w:color w:val="auto"/>
        </w:rPr>
      </w:pPr>
    </w:p>
    <w:p w14:paraId="528DB86D" w14:textId="4C6A93CE" w:rsidR="0001202A" w:rsidRDefault="0001202A" w:rsidP="0001202A">
      <w:pPr>
        <w:jc w:val="both"/>
        <w:rPr>
          <w:color w:val="auto"/>
        </w:rPr>
        <w:sectPr w:rsidR="0001202A" w:rsidSect="007D7BC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871" w:right="1134" w:bottom="1134" w:left="1401" w:header="567" w:footer="340" w:gutter="0"/>
          <w:cols w:space="708"/>
          <w:titlePg/>
          <w:docGrid w:linePitch="360"/>
        </w:sectPr>
      </w:pPr>
    </w:p>
    <w:tbl>
      <w:tblPr>
        <w:tblStyle w:val="TableGrid20"/>
        <w:tblW w:w="5178" w:type="pct"/>
        <w:tblLook w:val="04A0" w:firstRow="1" w:lastRow="0" w:firstColumn="1" w:lastColumn="0" w:noHBand="0" w:noVBand="1"/>
      </w:tblPr>
      <w:tblGrid>
        <w:gridCol w:w="5384"/>
        <w:gridCol w:w="5384"/>
        <w:gridCol w:w="5384"/>
        <w:gridCol w:w="5384"/>
      </w:tblGrid>
      <w:tr w:rsidR="001C3524" w14:paraId="4A88B5AD" w14:textId="77777777" w:rsidTr="00370324">
        <w:tc>
          <w:tcPr>
            <w:tcW w:w="5000" w:type="pct"/>
            <w:gridSpan w:val="4"/>
            <w:shd w:val="clear" w:color="auto" w:fill="9CC2E4"/>
          </w:tcPr>
          <w:p w14:paraId="7E457AE6" w14:textId="77777777" w:rsidR="001C3524" w:rsidRPr="00EF6BD8" w:rsidRDefault="001C3524" w:rsidP="00370324">
            <w:pPr>
              <w:jc w:val="center"/>
              <w:rPr>
                <w:b/>
              </w:rPr>
            </w:pPr>
            <w:r>
              <w:rPr>
                <w:b/>
              </w:rPr>
              <w:lastRenderedPageBreak/>
              <w:t>{Insert r</w:t>
            </w:r>
            <w:r w:rsidRPr="00EF6BD8">
              <w:rPr>
                <w:b/>
              </w:rPr>
              <w:t>elevant person category (e.g. Commonwealth agencies or authorities under regulation 25(1)(a))</w:t>
            </w:r>
            <w:r>
              <w:rPr>
                <w:b/>
              </w:rPr>
              <w:t>}</w:t>
            </w:r>
          </w:p>
        </w:tc>
      </w:tr>
      <w:tr w:rsidR="001C3524" w14:paraId="3839355E" w14:textId="77777777" w:rsidTr="00370324">
        <w:tc>
          <w:tcPr>
            <w:tcW w:w="5000" w:type="pct"/>
            <w:gridSpan w:val="4"/>
            <w:shd w:val="clear" w:color="auto" w:fill="DBE5F1"/>
          </w:tcPr>
          <w:p w14:paraId="79AE8BE1" w14:textId="77777777" w:rsidR="001C3524" w:rsidRPr="002A037C" w:rsidRDefault="001C3524" w:rsidP="00370324">
            <w:pPr>
              <w:rPr>
                <w:b/>
              </w:rPr>
            </w:pPr>
            <w:r>
              <w:rPr>
                <w:b/>
              </w:rPr>
              <w:t>{Insert r</w:t>
            </w:r>
            <w:r w:rsidRPr="00EF6BD8">
              <w:rPr>
                <w:b/>
              </w:rPr>
              <w:t>elevant person name</w:t>
            </w:r>
            <w:r>
              <w:rPr>
                <w:b/>
              </w:rPr>
              <w:t>}</w:t>
            </w:r>
          </w:p>
        </w:tc>
      </w:tr>
      <w:tr w:rsidR="001C3524" w14:paraId="5F5EAD22" w14:textId="77777777" w:rsidTr="00370324">
        <w:tc>
          <w:tcPr>
            <w:tcW w:w="5000" w:type="pct"/>
            <w:gridSpan w:val="4"/>
            <w:shd w:val="clear" w:color="auto" w:fill="D9D9D9"/>
          </w:tcPr>
          <w:p w14:paraId="05C13018" w14:textId="77777777" w:rsidR="001C3524" w:rsidRPr="002A037C" w:rsidRDefault="001C3524" w:rsidP="00370324">
            <w:pPr>
              <w:rPr>
                <w:b/>
              </w:rPr>
            </w:pPr>
            <w:r>
              <w:rPr>
                <w:b/>
              </w:rPr>
              <w:t>Summary of consultation effort and relevant person responses</w:t>
            </w:r>
          </w:p>
        </w:tc>
      </w:tr>
      <w:tr w:rsidR="001C3524" w14:paraId="12DE0840" w14:textId="77777777" w:rsidTr="00370324">
        <w:trPr>
          <w:trHeight w:val="23"/>
        </w:trPr>
        <w:tc>
          <w:tcPr>
            <w:tcW w:w="5000" w:type="pct"/>
            <w:gridSpan w:val="4"/>
          </w:tcPr>
          <w:p w14:paraId="4E24D5D4" w14:textId="77777777" w:rsidR="001C3524" w:rsidRPr="00453885" w:rsidRDefault="001C3524" w:rsidP="00370324">
            <w:pPr>
              <w:pStyle w:val="ListBullet"/>
              <w:spacing w:after="100"/>
              <w:ind w:hanging="357"/>
              <w:rPr>
                <w:i/>
                <w:color w:val="353738" w:themeColor="accent3" w:themeShade="80"/>
              </w:rPr>
            </w:pPr>
            <w:r w:rsidRPr="00453885">
              <w:rPr>
                <w:i/>
                <w:color w:val="353738" w:themeColor="accent3" w:themeShade="80"/>
              </w:rPr>
              <w:t>Set out a chronology (earliest to latest in bullet points) of all the consultation engagements (outgoing, incoming or in-person etc.) between the titleholder and relevant person that includes:</w:t>
            </w:r>
          </w:p>
          <w:p w14:paraId="762C161B" w14:textId="7A536BB5" w:rsidR="001C3524" w:rsidRPr="00453885" w:rsidRDefault="001C3524" w:rsidP="00370324">
            <w:pPr>
              <w:pStyle w:val="ListParagraph"/>
              <w:numPr>
                <w:ilvl w:val="0"/>
                <w:numId w:val="42"/>
              </w:numPr>
              <w:spacing w:after="100"/>
              <w:ind w:hanging="357"/>
              <w:rPr>
                <w:i/>
                <w:color w:val="353738" w:themeColor="accent3" w:themeShade="80"/>
              </w:rPr>
            </w:pPr>
            <w:r w:rsidRPr="00453885">
              <w:rPr>
                <w:i/>
                <w:color w:val="353738" w:themeColor="accent3" w:themeShade="80"/>
              </w:rPr>
              <w:t xml:space="preserve">the dates of each consultation </w:t>
            </w:r>
            <w:r w:rsidR="008C5DF2" w:rsidRPr="00453885">
              <w:rPr>
                <w:i/>
                <w:color w:val="353738" w:themeColor="accent3" w:themeShade="80"/>
              </w:rPr>
              <w:t>engagement</w:t>
            </w:r>
            <w:r w:rsidR="008C5DF2">
              <w:rPr>
                <w:i/>
                <w:color w:val="353738" w:themeColor="accent3" w:themeShade="80"/>
              </w:rPr>
              <w:t>;</w:t>
            </w:r>
          </w:p>
          <w:p w14:paraId="1458FFD3" w14:textId="77777777" w:rsidR="001C3524" w:rsidRPr="00453885" w:rsidRDefault="001C3524" w:rsidP="00370324">
            <w:pPr>
              <w:pStyle w:val="ListParagraph"/>
              <w:numPr>
                <w:ilvl w:val="0"/>
                <w:numId w:val="42"/>
              </w:numPr>
              <w:spacing w:after="100"/>
              <w:ind w:hanging="357"/>
              <w:rPr>
                <w:i/>
                <w:color w:val="353738" w:themeColor="accent3" w:themeShade="80"/>
              </w:rPr>
            </w:pPr>
            <w:r w:rsidRPr="00453885">
              <w:rPr>
                <w:i/>
                <w:color w:val="353738" w:themeColor="accent3" w:themeShade="80"/>
              </w:rPr>
              <w:t>the methods of correspondence (e.g. email, letter, phone call, SMS, in person meeting, etc.);</w:t>
            </w:r>
          </w:p>
          <w:p w14:paraId="355AF86D" w14:textId="77777777" w:rsidR="001C3524" w:rsidRPr="00453885" w:rsidRDefault="001C3524" w:rsidP="00370324">
            <w:pPr>
              <w:pStyle w:val="ListParagraph"/>
              <w:numPr>
                <w:ilvl w:val="0"/>
                <w:numId w:val="42"/>
              </w:numPr>
              <w:spacing w:after="100"/>
              <w:ind w:hanging="357"/>
              <w:rPr>
                <w:i/>
                <w:color w:val="353738" w:themeColor="accent3" w:themeShade="80"/>
              </w:rPr>
            </w:pPr>
            <w:r w:rsidRPr="00453885">
              <w:rPr>
                <w:i/>
                <w:color w:val="353738" w:themeColor="accent3" w:themeShade="80"/>
              </w:rPr>
              <w:t>a description of the information that was provided/received;</w:t>
            </w:r>
          </w:p>
          <w:p w14:paraId="7DF93EF7" w14:textId="77777777" w:rsidR="001C3524" w:rsidRPr="00453885" w:rsidRDefault="001C3524" w:rsidP="00370324">
            <w:pPr>
              <w:pStyle w:val="ListBullet"/>
              <w:numPr>
                <w:ilvl w:val="0"/>
                <w:numId w:val="42"/>
              </w:numPr>
              <w:spacing w:after="100"/>
              <w:rPr>
                <w:i/>
                <w:color w:val="353738" w:themeColor="accent3" w:themeShade="80"/>
              </w:rPr>
            </w:pPr>
            <w:r w:rsidRPr="00453885">
              <w:rPr>
                <w:i/>
                <w:color w:val="353738" w:themeColor="accent3" w:themeShade="80"/>
              </w:rPr>
              <w:t>details of the main matters raised by the relevant person with cross-references assigned to any objections, claims or other feedback, where applicable (for the purpose of establishing a link to where they are considered below); and</w:t>
            </w:r>
          </w:p>
          <w:p w14:paraId="5DF193F9" w14:textId="77777777" w:rsidR="001C3524" w:rsidRPr="00453885" w:rsidRDefault="001C3524" w:rsidP="00370324">
            <w:pPr>
              <w:pStyle w:val="ListParagraph"/>
              <w:numPr>
                <w:ilvl w:val="0"/>
                <w:numId w:val="42"/>
              </w:numPr>
              <w:spacing w:after="100"/>
              <w:ind w:hanging="357"/>
              <w:rPr>
                <w:i/>
                <w:color w:val="353738" w:themeColor="accent3" w:themeShade="80"/>
              </w:rPr>
            </w:pPr>
            <w:r w:rsidRPr="00453885">
              <w:rPr>
                <w:i/>
                <w:color w:val="353738" w:themeColor="accent3" w:themeShade="80"/>
              </w:rPr>
              <w:t>reference to the unique full text consultation record identifier in the sensitive information part of the EP for each consultation engagement.</w:t>
            </w:r>
          </w:p>
          <w:p w14:paraId="17C6963E" w14:textId="77777777" w:rsidR="001C3524" w:rsidRPr="00453885" w:rsidRDefault="001C3524" w:rsidP="00370324">
            <w:pPr>
              <w:pStyle w:val="ListBullet"/>
              <w:numPr>
                <w:ilvl w:val="0"/>
                <w:numId w:val="0"/>
              </w:numPr>
              <w:spacing w:after="100"/>
              <w:ind w:left="360" w:hanging="360"/>
              <w:rPr>
                <w:i/>
                <w:color w:val="353738" w:themeColor="accent3" w:themeShade="80"/>
              </w:rPr>
            </w:pPr>
          </w:p>
          <w:p w14:paraId="387E99BF" w14:textId="14289853" w:rsidR="001C3524" w:rsidRPr="00453885" w:rsidRDefault="001C3524" w:rsidP="00370324">
            <w:pPr>
              <w:pStyle w:val="ListBullet"/>
              <w:numPr>
                <w:ilvl w:val="0"/>
                <w:numId w:val="0"/>
              </w:numPr>
              <w:spacing w:after="100"/>
              <w:rPr>
                <w:i/>
                <w:color w:val="353738" w:themeColor="accent3" w:themeShade="80"/>
              </w:rPr>
            </w:pPr>
            <w:r w:rsidRPr="00453885">
              <w:rPr>
                <w:i/>
                <w:color w:val="353738" w:themeColor="accent3" w:themeShade="80"/>
              </w:rPr>
              <w:t xml:space="preserve">NB: Titleholder reports on consultation must contain a summary of each response made </w:t>
            </w:r>
            <w:r w:rsidR="00B53E35">
              <w:rPr>
                <w:i/>
                <w:color w:val="353738" w:themeColor="accent3" w:themeShade="80"/>
              </w:rPr>
              <w:t xml:space="preserve">by </w:t>
            </w:r>
            <w:r w:rsidRPr="00453885">
              <w:rPr>
                <w:i/>
                <w:color w:val="353738" w:themeColor="accent3" w:themeShade="80"/>
              </w:rPr>
              <w:t>a relevant person in accordance with regulation 24(b)(i). It is intended for this information to be captured in this section</w:t>
            </w:r>
            <w:r w:rsidR="008C5DF2">
              <w:rPr>
                <w:i/>
                <w:color w:val="353738" w:themeColor="accent3" w:themeShade="80"/>
              </w:rPr>
              <w:t>. W</w:t>
            </w:r>
            <w:r w:rsidRPr="00453885">
              <w:rPr>
                <w:i/>
                <w:color w:val="353738" w:themeColor="accent3" w:themeShade="80"/>
              </w:rPr>
              <w:t>hile the Environment Regulations do not specify what a summary should specifically include, titleholders should ensure that there are details of the main matters raised by a relevant person</w:t>
            </w:r>
            <w:r w:rsidR="008C5DF2">
              <w:rPr>
                <w:i/>
                <w:color w:val="353738" w:themeColor="accent3" w:themeShade="80"/>
              </w:rPr>
              <w:t>,</w:t>
            </w:r>
            <w:r w:rsidRPr="00453885">
              <w:rPr>
                <w:i/>
                <w:color w:val="353738" w:themeColor="accent3" w:themeShade="80"/>
              </w:rPr>
              <w:t xml:space="preserve"> with clear and precise identification of any objections or claims about the adverse impact of each activity to which the EP relates.</w:t>
            </w:r>
            <w:r>
              <w:rPr>
                <w:i/>
                <w:color w:val="353738" w:themeColor="accent3" w:themeShade="80"/>
              </w:rPr>
              <w:t xml:space="preserve"> T</w:t>
            </w:r>
            <w:r w:rsidRPr="00453885">
              <w:rPr>
                <w:i/>
                <w:color w:val="353738" w:themeColor="accent3" w:themeShade="80"/>
              </w:rPr>
              <w:t xml:space="preserve">itleholders </w:t>
            </w:r>
            <w:r>
              <w:rPr>
                <w:i/>
                <w:color w:val="353738" w:themeColor="accent3" w:themeShade="80"/>
              </w:rPr>
              <w:t>are also recommended to</w:t>
            </w:r>
            <w:r w:rsidRPr="00453885">
              <w:rPr>
                <w:i/>
                <w:color w:val="353738" w:themeColor="accent3" w:themeShade="80"/>
              </w:rPr>
              <w:t xml:space="preserve"> identify when other feedback relevant to the environmental management of </w:t>
            </w:r>
            <w:r>
              <w:rPr>
                <w:i/>
                <w:color w:val="353738" w:themeColor="accent3" w:themeShade="80"/>
              </w:rPr>
              <w:t>the</w:t>
            </w:r>
            <w:r w:rsidRPr="00453885">
              <w:rPr>
                <w:i/>
                <w:color w:val="353738" w:themeColor="accent3" w:themeShade="80"/>
              </w:rPr>
              <w:t xml:space="preserve"> activity or </w:t>
            </w:r>
            <w:r>
              <w:rPr>
                <w:i/>
                <w:color w:val="353738" w:themeColor="accent3" w:themeShade="80"/>
              </w:rPr>
              <w:t xml:space="preserve">the </w:t>
            </w:r>
            <w:r w:rsidRPr="00453885">
              <w:rPr>
                <w:i/>
                <w:color w:val="353738" w:themeColor="accent3" w:themeShade="80"/>
              </w:rPr>
              <w:t xml:space="preserve">EP was given by a relevant person in consultation (e.g. insights on environmental values and sensitivities, suggestions or advice for improving environmental assessment and management approaches, identification of potential data gaps or uncertainties, expressions of support or agreement on proposed management measures or consultation methods, </w:t>
            </w:r>
            <w:r w:rsidR="00B53E35" w:rsidRPr="00453885">
              <w:rPr>
                <w:i/>
                <w:color w:val="353738" w:themeColor="accent3" w:themeShade="80"/>
              </w:rPr>
              <w:t>notification or ongoing consultation preferences, recommendations to consult additional relevant persons, requests for additional information or time for consultation,</w:t>
            </w:r>
            <w:r w:rsidR="00B53E35">
              <w:rPr>
                <w:i/>
                <w:color w:val="353738" w:themeColor="accent3" w:themeShade="80"/>
              </w:rPr>
              <w:t xml:space="preserve"> assertions or concerns about the adequacy of the consultation process, </w:t>
            </w:r>
            <w:r w:rsidRPr="00453885">
              <w:rPr>
                <w:i/>
                <w:color w:val="353738" w:themeColor="accent3" w:themeShade="80"/>
              </w:rPr>
              <w:t>statements that regulatory requirements are not demonstrated to be met, etc.).</w:t>
            </w:r>
          </w:p>
          <w:p w14:paraId="6BDD0A54" w14:textId="77777777" w:rsidR="001C3524" w:rsidRPr="00453885" w:rsidRDefault="001C3524" w:rsidP="00370324">
            <w:pPr>
              <w:pStyle w:val="ListBullet"/>
              <w:numPr>
                <w:ilvl w:val="0"/>
                <w:numId w:val="0"/>
              </w:numPr>
              <w:spacing w:after="100"/>
              <w:ind w:left="360" w:hanging="360"/>
              <w:rPr>
                <w:color w:val="353738" w:themeColor="accent3" w:themeShade="80"/>
              </w:rPr>
            </w:pPr>
          </w:p>
          <w:p w14:paraId="19E21F78" w14:textId="4BC06C2C" w:rsidR="001C3524" w:rsidRPr="00453885" w:rsidRDefault="001C3524" w:rsidP="00370324">
            <w:pPr>
              <w:pStyle w:val="ListBullet"/>
              <w:numPr>
                <w:ilvl w:val="0"/>
                <w:numId w:val="0"/>
              </w:numPr>
              <w:spacing w:after="100"/>
              <w:rPr>
                <w:i/>
              </w:rPr>
            </w:pPr>
            <w:r w:rsidRPr="00707800">
              <w:rPr>
                <w:b/>
                <w:i/>
                <w:color w:val="353738" w:themeColor="accent3" w:themeShade="80"/>
              </w:rPr>
              <w:t>NB</w:t>
            </w:r>
            <w:r w:rsidRPr="00453885">
              <w:rPr>
                <w:i/>
                <w:color w:val="353738" w:themeColor="accent3" w:themeShade="80"/>
              </w:rPr>
              <w:t>: Titleholders should ensure that the following information is not contained in the titleholder report on consultation and EP: the full text, or extracts of the full text, of any response by a relevant person</w:t>
            </w:r>
            <w:r w:rsidR="00AA1FC7">
              <w:rPr>
                <w:i/>
                <w:color w:val="353738" w:themeColor="accent3" w:themeShade="80"/>
              </w:rPr>
              <w:t>,</w:t>
            </w:r>
            <w:r w:rsidRPr="00453885">
              <w:rPr>
                <w:i/>
                <w:color w:val="353738" w:themeColor="accent3" w:themeShade="80"/>
              </w:rPr>
              <w:t xml:space="preserve"> as this information must only be contained in the sensitive information part of an EP (regulation 26(8)); and information provided by a relevant person in consultation that was subject to a request not to be published in an EP (regulation 25(4)(b)).</w:t>
            </w:r>
          </w:p>
        </w:tc>
      </w:tr>
      <w:tr w:rsidR="001C3524" w14:paraId="115CEDBD" w14:textId="77777777" w:rsidTr="00370324">
        <w:trPr>
          <w:trHeight w:val="23"/>
        </w:trPr>
        <w:tc>
          <w:tcPr>
            <w:tcW w:w="1250" w:type="pct"/>
            <w:shd w:val="clear" w:color="auto" w:fill="D9D9D9"/>
          </w:tcPr>
          <w:p w14:paraId="6AEF47EE" w14:textId="77777777" w:rsidR="001C3524" w:rsidRPr="002A037C" w:rsidRDefault="001C3524" w:rsidP="00370324">
            <w:pPr>
              <w:rPr>
                <w:b/>
              </w:rPr>
            </w:pPr>
            <w:r w:rsidRPr="002A037C">
              <w:rPr>
                <w:b/>
              </w:rPr>
              <w:t xml:space="preserve">Relevant person objections, claims </w:t>
            </w:r>
            <w:r w:rsidRPr="007D2600">
              <w:rPr>
                <w:b/>
              </w:rPr>
              <w:t>or other feedback</w:t>
            </w:r>
          </w:p>
        </w:tc>
        <w:tc>
          <w:tcPr>
            <w:tcW w:w="1250" w:type="pct"/>
            <w:shd w:val="clear" w:color="auto" w:fill="D9D9D9"/>
          </w:tcPr>
          <w:p w14:paraId="78A756A4" w14:textId="77777777" w:rsidR="001C3524" w:rsidRPr="002A037C" w:rsidRDefault="001C3524" w:rsidP="00370324">
            <w:pPr>
              <w:rPr>
                <w:b/>
              </w:rPr>
            </w:pPr>
            <w:r w:rsidRPr="002A037C">
              <w:rPr>
                <w:b/>
              </w:rPr>
              <w:t>Titleholder assessment of the merits</w:t>
            </w:r>
          </w:p>
        </w:tc>
        <w:tc>
          <w:tcPr>
            <w:tcW w:w="1250" w:type="pct"/>
            <w:shd w:val="clear" w:color="auto" w:fill="D9D9D9"/>
          </w:tcPr>
          <w:p w14:paraId="46B3C20C" w14:textId="77777777" w:rsidR="001C3524" w:rsidRPr="002A037C" w:rsidRDefault="001C3524" w:rsidP="00370324">
            <w:pPr>
              <w:rPr>
                <w:b/>
              </w:rPr>
            </w:pPr>
            <w:r w:rsidRPr="002A037C">
              <w:rPr>
                <w:b/>
              </w:rPr>
              <w:t>Titleholder statement of response</w:t>
            </w:r>
          </w:p>
        </w:tc>
        <w:tc>
          <w:tcPr>
            <w:tcW w:w="1250" w:type="pct"/>
            <w:shd w:val="clear" w:color="auto" w:fill="D9D9D9"/>
          </w:tcPr>
          <w:p w14:paraId="7928128F" w14:textId="77777777" w:rsidR="001C3524" w:rsidRPr="002A037C" w:rsidRDefault="001C3524" w:rsidP="00370324">
            <w:pPr>
              <w:rPr>
                <w:b/>
              </w:rPr>
            </w:pPr>
            <w:r w:rsidRPr="002A037C">
              <w:rPr>
                <w:b/>
              </w:rPr>
              <w:t>Details of the measures adopted</w:t>
            </w:r>
          </w:p>
        </w:tc>
      </w:tr>
      <w:tr w:rsidR="001C3524" w14:paraId="4C1F7A83" w14:textId="77777777" w:rsidTr="00370324">
        <w:trPr>
          <w:trHeight w:val="23"/>
        </w:trPr>
        <w:tc>
          <w:tcPr>
            <w:tcW w:w="1250" w:type="pct"/>
          </w:tcPr>
          <w:p w14:paraId="351933D1" w14:textId="77777777" w:rsidR="001C3524" w:rsidRPr="00392CF5" w:rsidRDefault="001C3524" w:rsidP="00370324">
            <w:pPr>
              <w:pStyle w:val="ListBullet"/>
              <w:spacing w:after="100"/>
              <w:rPr>
                <w:i/>
                <w:color w:val="353738" w:themeColor="accent3" w:themeShade="80"/>
              </w:rPr>
            </w:pPr>
            <w:r w:rsidRPr="00392CF5">
              <w:rPr>
                <w:i/>
                <w:color w:val="353738" w:themeColor="accent3" w:themeShade="80"/>
              </w:rPr>
              <w:t>Provide an outline of each objection or claim raised in consultation with the relevant person about the adverse impact of each activity to which the EP relates.</w:t>
            </w:r>
          </w:p>
          <w:p w14:paraId="22E5AFB2" w14:textId="3A1D36D5" w:rsidR="001C3524" w:rsidRPr="00392CF5" w:rsidRDefault="001C3524" w:rsidP="00370324">
            <w:pPr>
              <w:pStyle w:val="ListBullet"/>
              <w:spacing w:after="100"/>
              <w:rPr>
                <w:i/>
                <w:color w:val="353738" w:themeColor="accent3" w:themeShade="80"/>
              </w:rPr>
            </w:pPr>
            <w:r w:rsidRPr="00392CF5">
              <w:rPr>
                <w:i/>
                <w:color w:val="353738" w:themeColor="accent3" w:themeShade="80"/>
              </w:rPr>
              <w:t xml:space="preserve">Other feedback </w:t>
            </w:r>
            <w:r w:rsidRPr="00453885">
              <w:rPr>
                <w:i/>
                <w:color w:val="353738" w:themeColor="accent3" w:themeShade="80"/>
              </w:rPr>
              <w:t xml:space="preserve">relevant to the environmental management of </w:t>
            </w:r>
            <w:r>
              <w:rPr>
                <w:i/>
                <w:color w:val="353738" w:themeColor="accent3" w:themeShade="80"/>
              </w:rPr>
              <w:t xml:space="preserve">the </w:t>
            </w:r>
            <w:r w:rsidRPr="00453885">
              <w:rPr>
                <w:i/>
                <w:color w:val="353738" w:themeColor="accent3" w:themeShade="80"/>
              </w:rPr>
              <w:t xml:space="preserve">activity </w:t>
            </w:r>
            <w:r>
              <w:rPr>
                <w:i/>
                <w:color w:val="353738" w:themeColor="accent3" w:themeShade="80"/>
              </w:rPr>
              <w:t>or the</w:t>
            </w:r>
            <w:r w:rsidRPr="00453885">
              <w:rPr>
                <w:i/>
                <w:color w:val="353738" w:themeColor="accent3" w:themeShade="80"/>
              </w:rPr>
              <w:t xml:space="preserve"> EP </w:t>
            </w:r>
            <w:r w:rsidRPr="00392CF5">
              <w:rPr>
                <w:i/>
                <w:color w:val="353738" w:themeColor="accent3" w:themeShade="80"/>
              </w:rPr>
              <w:t>is</w:t>
            </w:r>
            <w:r w:rsidRPr="00453885">
              <w:rPr>
                <w:i/>
                <w:color w:val="353738" w:themeColor="accent3" w:themeShade="80"/>
              </w:rPr>
              <w:t xml:space="preserve"> also</w:t>
            </w:r>
            <w:r w:rsidRPr="00392CF5">
              <w:rPr>
                <w:i/>
                <w:color w:val="353738" w:themeColor="accent3" w:themeShade="80"/>
              </w:rPr>
              <w:t xml:space="preserve"> </w:t>
            </w:r>
            <w:r w:rsidRPr="00453885">
              <w:rPr>
                <w:i/>
                <w:color w:val="353738" w:themeColor="accent3" w:themeShade="80"/>
              </w:rPr>
              <w:t>recommended</w:t>
            </w:r>
            <w:r w:rsidRPr="00392CF5">
              <w:rPr>
                <w:i/>
                <w:color w:val="353738" w:themeColor="accent3" w:themeShade="80"/>
              </w:rPr>
              <w:t xml:space="preserve"> to be </w:t>
            </w:r>
            <w:r w:rsidRPr="00453885">
              <w:rPr>
                <w:i/>
                <w:color w:val="353738" w:themeColor="accent3" w:themeShade="80"/>
              </w:rPr>
              <w:t>included for transparency</w:t>
            </w:r>
            <w:r w:rsidRPr="00392CF5">
              <w:rPr>
                <w:i/>
                <w:color w:val="353738" w:themeColor="accent3" w:themeShade="80"/>
              </w:rPr>
              <w:t xml:space="preserve"> on how </w:t>
            </w:r>
            <w:r w:rsidRPr="00453885">
              <w:rPr>
                <w:i/>
                <w:color w:val="353738" w:themeColor="accent3" w:themeShade="80"/>
              </w:rPr>
              <w:t>it was considered</w:t>
            </w:r>
            <w:r w:rsidRPr="00392CF5">
              <w:rPr>
                <w:i/>
                <w:color w:val="353738" w:themeColor="accent3" w:themeShade="80"/>
              </w:rPr>
              <w:t xml:space="preserve"> by the titleholder</w:t>
            </w:r>
            <w:r w:rsidRPr="00453885">
              <w:rPr>
                <w:i/>
                <w:color w:val="353738" w:themeColor="accent3" w:themeShade="80"/>
              </w:rPr>
              <w:t xml:space="preserve"> in preparation of the EP. Including this information may also to reduce the likelihood of additional information requests and support timely assessment of EP</w:t>
            </w:r>
            <w:r w:rsidR="006A27E8">
              <w:rPr>
                <w:i/>
                <w:color w:val="353738" w:themeColor="accent3" w:themeShade="80"/>
              </w:rPr>
              <w:t>s</w:t>
            </w:r>
            <w:r w:rsidRPr="00453885">
              <w:rPr>
                <w:i/>
                <w:color w:val="353738" w:themeColor="accent3" w:themeShade="80"/>
              </w:rPr>
              <w:t>.</w:t>
            </w:r>
          </w:p>
          <w:p w14:paraId="6092002D" w14:textId="77777777" w:rsidR="001C3524" w:rsidRPr="00392CF5" w:rsidRDefault="001C3524" w:rsidP="00370324">
            <w:pPr>
              <w:spacing w:after="100"/>
              <w:rPr>
                <w:i/>
                <w:color w:val="353738" w:themeColor="accent3" w:themeShade="80"/>
              </w:rPr>
            </w:pPr>
          </w:p>
          <w:p w14:paraId="5C1DA73F" w14:textId="77777777" w:rsidR="001C3524" w:rsidRPr="00392CF5" w:rsidRDefault="001C3524" w:rsidP="00370324">
            <w:pPr>
              <w:spacing w:after="100"/>
              <w:rPr>
                <w:i/>
                <w:color w:val="353738" w:themeColor="accent3" w:themeShade="80"/>
              </w:rPr>
            </w:pPr>
            <w:r w:rsidRPr="00392CF5">
              <w:rPr>
                <w:i/>
                <w:color w:val="353738" w:themeColor="accent3" w:themeShade="80"/>
              </w:rPr>
              <w:t>NB: For completeness and clarity, titleholders should identify/delineate between when ‘no response was received from the relevant person’ and when ‘no objections, claims or other feedback was raised by the relevant person’ (where applicable).</w:t>
            </w:r>
          </w:p>
          <w:p w14:paraId="78A6011D" w14:textId="77777777" w:rsidR="001C3524" w:rsidRPr="00392CF5" w:rsidRDefault="001C3524" w:rsidP="00370324">
            <w:pPr>
              <w:pStyle w:val="ListBullet"/>
              <w:numPr>
                <w:ilvl w:val="0"/>
                <w:numId w:val="0"/>
              </w:numPr>
              <w:spacing w:after="100"/>
              <w:rPr>
                <w:i/>
                <w:color w:val="353738" w:themeColor="accent3" w:themeShade="80"/>
              </w:rPr>
            </w:pPr>
          </w:p>
          <w:p w14:paraId="13859E96" w14:textId="77777777" w:rsidR="001C3524" w:rsidRPr="00453885" w:rsidRDefault="001C3524" w:rsidP="00370324">
            <w:pPr>
              <w:pStyle w:val="ListBullet"/>
              <w:numPr>
                <w:ilvl w:val="0"/>
                <w:numId w:val="0"/>
              </w:numPr>
              <w:spacing w:after="100"/>
              <w:rPr>
                <w:color w:val="353738" w:themeColor="accent3" w:themeShade="80"/>
              </w:rPr>
            </w:pPr>
            <w:r w:rsidRPr="00392CF5">
              <w:rPr>
                <w:i/>
                <w:color w:val="353738" w:themeColor="accent3" w:themeShade="80"/>
              </w:rPr>
              <w:t xml:space="preserve">NB: The detail given in this section should be clearly linked (by the assigned cross-references) and complementary to information already provided above in the ‘Summary of consultation effort and relevant person responses’ (e.g. if only high-level information is provided above, more detail would be expected herein to establish </w:t>
            </w:r>
            <w:r w:rsidRPr="00392CF5">
              <w:rPr>
                <w:i/>
                <w:color w:val="353738" w:themeColor="accent3" w:themeShade="80"/>
              </w:rPr>
              <w:lastRenderedPageBreak/>
              <w:t>an appropriate level of context on the nature of the objections, claims or other feedback).</w:t>
            </w:r>
          </w:p>
        </w:tc>
        <w:tc>
          <w:tcPr>
            <w:tcW w:w="1250" w:type="pct"/>
          </w:tcPr>
          <w:p w14:paraId="0821AD73" w14:textId="77777777" w:rsidR="001C3524" w:rsidRPr="00392CF5" w:rsidRDefault="001C3524" w:rsidP="00370324">
            <w:pPr>
              <w:pStyle w:val="ListBullet"/>
              <w:spacing w:after="100"/>
              <w:rPr>
                <w:i/>
                <w:color w:val="353738" w:themeColor="accent3" w:themeShade="80"/>
              </w:rPr>
            </w:pPr>
            <w:r w:rsidRPr="00392CF5">
              <w:rPr>
                <w:i/>
                <w:color w:val="353738" w:themeColor="accent3" w:themeShade="80"/>
              </w:rPr>
              <w:lastRenderedPageBreak/>
              <w:t>Provide an assessment of the merits of each objection or claim in accordance with regulation 24(b)(ii).</w:t>
            </w:r>
          </w:p>
          <w:p w14:paraId="0F07B6CC" w14:textId="77777777" w:rsidR="001C3524" w:rsidRPr="00392CF5" w:rsidRDefault="001C3524" w:rsidP="00370324">
            <w:pPr>
              <w:pStyle w:val="ListBullet"/>
              <w:spacing w:after="100"/>
              <w:rPr>
                <w:i/>
                <w:color w:val="353738" w:themeColor="accent3" w:themeShade="80"/>
              </w:rPr>
            </w:pPr>
            <w:r w:rsidRPr="00453885">
              <w:rPr>
                <w:i/>
                <w:color w:val="353738" w:themeColor="accent3" w:themeShade="80"/>
              </w:rPr>
              <w:t xml:space="preserve">For </w:t>
            </w:r>
            <w:r>
              <w:rPr>
                <w:i/>
                <w:color w:val="353738" w:themeColor="accent3" w:themeShade="80"/>
              </w:rPr>
              <w:t xml:space="preserve">instances where </w:t>
            </w:r>
            <w:r w:rsidRPr="00392CF5">
              <w:rPr>
                <w:i/>
                <w:color w:val="353738" w:themeColor="accent3" w:themeShade="80"/>
              </w:rPr>
              <w:t>other feedback</w:t>
            </w:r>
            <w:r>
              <w:rPr>
                <w:i/>
                <w:color w:val="353738" w:themeColor="accent3" w:themeShade="80"/>
              </w:rPr>
              <w:t xml:space="preserve"> is included</w:t>
            </w:r>
            <w:r w:rsidRPr="00453885">
              <w:rPr>
                <w:i/>
                <w:color w:val="353738" w:themeColor="accent3" w:themeShade="80"/>
              </w:rPr>
              <w:t>, provide an assessment of its relevance</w:t>
            </w:r>
            <w:r w:rsidRPr="00392CF5">
              <w:rPr>
                <w:i/>
                <w:color w:val="353738" w:themeColor="accent3" w:themeShade="80"/>
              </w:rPr>
              <w:t xml:space="preserve"> </w:t>
            </w:r>
            <w:r w:rsidRPr="00453885">
              <w:rPr>
                <w:i/>
                <w:color w:val="353738" w:themeColor="accent3" w:themeShade="80"/>
              </w:rPr>
              <w:t>to</w:t>
            </w:r>
            <w:r w:rsidRPr="00392CF5">
              <w:rPr>
                <w:i/>
                <w:color w:val="353738" w:themeColor="accent3" w:themeShade="80"/>
              </w:rPr>
              <w:t xml:space="preserve"> the environmental management of the activity </w:t>
            </w:r>
            <w:r w:rsidRPr="00453885">
              <w:rPr>
                <w:i/>
                <w:color w:val="353738" w:themeColor="accent3" w:themeShade="80"/>
              </w:rPr>
              <w:t>or the EP.</w:t>
            </w:r>
          </w:p>
          <w:p w14:paraId="35FC756B" w14:textId="77777777" w:rsidR="001C3524" w:rsidRPr="00392CF5" w:rsidRDefault="001C3524" w:rsidP="00370324">
            <w:pPr>
              <w:pStyle w:val="ListBullet"/>
              <w:numPr>
                <w:ilvl w:val="0"/>
                <w:numId w:val="0"/>
              </w:numPr>
              <w:spacing w:after="100"/>
              <w:rPr>
                <w:i/>
                <w:color w:val="353738" w:themeColor="accent3" w:themeShade="80"/>
              </w:rPr>
            </w:pPr>
          </w:p>
          <w:p w14:paraId="31316463" w14:textId="77777777" w:rsidR="001C3524" w:rsidRDefault="001C3524" w:rsidP="00370324">
            <w:pPr>
              <w:pStyle w:val="ListBullet"/>
              <w:numPr>
                <w:ilvl w:val="0"/>
                <w:numId w:val="0"/>
              </w:numPr>
              <w:spacing w:after="100"/>
            </w:pPr>
            <w:r w:rsidRPr="00392CF5">
              <w:rPr>
                <w:i/>
                <w:color w:val="353738" w:themeColor="accent3" w:themeShade="80"/>
              </w:rPr>
              <w:t>NB: Assessments of merit/relevance should clearly state the titleholder’s position on matters raised along with sufficient evaluation, reasoning and rational included to support the assessment.</w:t>
            </w:r>
          </w:p>
        </w:tc>
        <w:tc>
          <w:tcPr>
            <w:tcW w:w="1250" w:type="pct"/>
          </w:tcPr>
          <w:p w14:paraId="4EE4EDA0" w14:textId="77777777" w:rsidR="001C3524" w:rsidRPr="00612B7B" w:rsidRDefault="001C3524" w:rsidP="00370324">
            <w:pPr>
              <w:pStyle w:val="ListBullet"/>
              <w:spacing w:after="100"/>
              <w:rPr>
                <w:i/>
                <w:color w:val="353738" w:themeColor="accent3" w:themeShade="80"/>
              </w:rPr>
            </w:pPr>
            <w:r w:rsidRPr="00612B7B">
              <w:rPr>
                <w:i/>
                <w:color w:val="353738" w:themeColor="accent3" w:themeShade="80"/>
              </w:rPr>
              <w:t>Provide a statement of the titleholder’s response, or proposed response, if any, to each objection or claim in accordance with regulation 24(b)(iii).</w:t>
            </w:r>
          </w:p>
          <w:p w14:paraId="3F7CEDCA" w14:textId="77777777" w:rsidR="001C3524" w:rsidRPr="00612B7B" w:rsidRDefault="001C3524" w:rsidP="00370324">
            <w:pPr>
              <w:pStyle w:val="ListBullet"/>
              <w:spacing w:after="100"/>
              <w:rPr>
                <w:i/>
                <w:color w:val="353738" w:themeColor="accent3" w:themeShade="80"/>
              </w:rPr>
            </w:pPr>
            <w:r w:rsidRPr="00453885">
              <w:rPr>
                <w:i/>
                <w:color w:val="353738" w:themeColor="accent3" w:themeShade="80"/>
              </w:rPr>
              <w:t xml:space="preserve">For </w:t>
            </w:r>
            <w:r>
              <w:rPr>
                <w:i/>
                <w:color w:val="353738" w:themeColor="accent3" w:themeShade="80"/>
              </w:rPr>
              <w:t xml:space="preserve">instances where </w:t>
            </w:r>
            <w:r w:rsidRPr="00453885">
              <w:rPr>
                <w:i/>
                <w:color w:val="353738" w:themeColor="accent3" w:themeShade="80"/>
              </w:rPr>
              <w:t>other feedback</w:t>
            </w:r>
            <w:r>
              <w:rPr>
                <w:i/>
                <w:color w:val="353738" w:themeColor="accent3" w:themeShade="80"/>
              </w:rPr>
              <w:t xml:space="preserve"> is included</w:t>
            </w:r>
            <w:r w:rsidRPr="00453885">
              <w:rPr>
                <w:i/>
                <w:color w:val="353738" w:themeColor="accent3" w:themeShade="80"/>
              </w:rPr>
              <w:t>, provide a</w:t>
            </w:r>
            <w:r w:rsidRPr="00612B7B">
              <w:rPr>
                <w:i/>
                <w:color w:val="353738" w:themeColor="accent3" w:themeShade="80"/>
              </w:rPr>
              <w:t xml:space="preserve"> statement of response </w:t>
            </w:r>
            <w:r>
              <w:rPr>
                <w:i/>
                <w:color w:val="353738" w:themeColor="accent3" w:themeShade="80"/>
              </w:rPr>
              <w:t>for transparency on</w:t>
            </w:r>
            <w:r w:rsidRPr="00612B7B">
              <w:rPr>
                <w:i/>
                <w:color w:val="353738" w:themeColor="accent3" w:themeShade="80"/>
              </w:rPr>
              <w:t xml:space="preserve"> how </w:t>
            </w:r>
            <w:r w:rsidRPr="00453885">
              <w:rPr>
                <w:i/>
                <w:color w:val="353738" w:themeColor="accent3" w:themeShade="80"/>
              </w:rPr>
              <w:t>this information</w:t>
            </w:r>
            <w:r w:rsidRPr="00612B7B">
              <w:rPr>
                <w:i/>
                <w:color w:val="353738" w:themeColor="accent3" w:themeShade="80"/>
              </w:rPr>
              <w:t xml:space="preserve"> was </w:t>
            </w:r>
            <w:r w:rsidRPr="00453885">
              <w:rPr>
                <w:i/>
                <w:color w:val="353738" w:themeColor="accent3" w:themeShade="80"/>
              </w:rPr>
              <w:t>considered</w:t>
            </w:r>
            <w:r w:rsidRPr="00612B7B">
              <w:rPr>
                <w:i/>
                <w:color w:val="353738" w:themeColor="accent3" w:themeShade="80"/>
              </w:rPr>
              <w:t xml:space="preserve"> </w:t>
            </w:r>
            <w:r w:rsidRPr="00453885">
              <w:rPr>
                <w:i/>
                <w:color w:val="353738" w:themeColor="accent3" w:themeShade="80"/>
              </w:rPr>
              <w:t xml:space="preserve">by the titleholder </w:t>
            </w:r>
            <w:r w:rsidRPr="00612B7B">
              <w:rPr>
                <w:i/>
                <w:color w:val="353738" w:themeColor="accent3" w:themeShade="80"/>
              </w:rPr>
              <w:t>in preparation</w:t>
            </w:r>
            <w:r>
              <w:rPr>
                <w:i/>
                <w:color w:val="353738" w:themeColor="accent3" w:themeShade="80"/>
              </w:rPr>
              <w:t xml:space="preserve"> of</w:t>
            </w:r>
            <w:r w:rsidRPr="00612B7B">
              <w:rPr>
                <w:i/>
                <w:color w:val="353738" w:themeColor="accent3" w:themeShade="80"/>
              </w:rPr>
              <w:t xml:space="preserve"> the EP.</w:t>
            </w:r>
          </w:p>
          <w:p w14:paraId="36BB2FFB" w14:textId="77777777" w:rsidR="001C3524" w:rsidRPr="00612B7B" w:rsidRDefault="001C3524" w:rsidP="00370324">
            <w:pPr>
              <w:spacing w:after="100"/>
              <w:rPr>
                <w:i/>
                <w:color w:val="353738" w:themeColor="accent3" w:themeShade="80"/>
              </w:rPr>
            </w:pPr>
          </w:p>
          <w:p w14:paraId="462C829B" w14:textId="77777777" w:rsidR="001C3524" w:rsidRDefault="001C3524" w:rsidP="00370324">
            <w:pPr>
              <w:spacing w:after="100"/>
            </w:pPr>
            <w:r w:rsidRPr="00612B7B">
              <w:rPr>
                <w:i/>
                <w:color w:val="353738" w:themeColor="accent3" w:themeShade="80"/>
              </w:rPr>
              <w:t>NB: Statements of response should clearly state if and how objections, claims or other feedback w</w:t>
            </w:r>
            <w:r>
              <w:rPr>
                <w:i/>
                <w:color w:val="353738" w:themeColor="accent3" w:themeShade="80"/>
              </w:rPr>
              <w:t>ere</w:t>
            </w:r>
            <w:r w:rsidRPr="00612B7B">
              <w:rPr>
                <w:i/>
                <w:color w:val="353738" w:themeColor="accent3" w:themeShade="80"/>
              </w:rPr>
              <w:t xml:space="preserve"> considered by the titleholder in preparation of the EP </w:t>
            </w:r>
            <w:r>
              <w:rPr>
                <w:i/>
                <w:color w:val="353738" w:themeColor="accent3" w:themeShade="80"/>
              </w:rPr>
              <w:t>(e.g. by making changes to the EP, incorporating new information, or explaining how the matter was already considered, etc.).</w:t>
            </w:r>
          </w:p>
        </w:tc>
        <w:tc>
          <w:tcPr>
            <w:tcW w:w="1250" w:type="pct"/>
          </w:tcPr>
          <w:p w14:paraId="349B46A8" w14:textId="1996FD3B" w:rsidR="001C3524" w:rsidRPr="00C70F1D" w:rsidRDefault="001C3524" w:rsidP="00370324">
            <w:pPr>
              <w:pStyle w:val="ListBullet"/>
              <w:spacing w:after="100"/>
              <w:rPr>
                <w:i/>
                <w:color w:val="353738" w:themeColor="accent3" w:themeShade="80"/>
              </w:rPr>
            </w:pPr>
            <w:r w:rsidRPr="00C70F1D">
              <w:rPr>
                <w:i/>
                <w:color w:val="353738" w:themeColor="accent3" w:themeShade="80"/>
              </w:rPr>
              <w:t xml:space="preserve">Provide details of </w:t>
            </w:r>
            <w:r>
              <w:rPr>
                <w:i/>
                <w:color w:val="353738" w:themeColor="accent3" w:themeShade="80"/>
              </w:rPr>
              <w:t>any</w:t>
            </w:r>
            <w:r w:rsidRPr="00C70F1D">
              <w:rPr>
                <w:i/>
                <w:color w:val="353738" w:themeColor="accent3" w:themeShade="80"/>
              </w:rPr>
              <w:t xml:space="preserve"> measures that were adopted, or proposed to be adopted, by the titleholder </w:t>
            </w:r>
            <w:r w:rsidR="006A27E8">
              <w:rPr>
                <w:i/>
                <w:color w:val="353738" w:themeColor="accent3" w:themeShade="80"/>
              </w:rPr>
              <w:t>because of the consultations (regulation 34(g)(ii))</w:t>
            </w:r>
            <w:r w:rsidRPr="00C70F1D">
              <w:rPr>
                <w:i/>
                <w:color w:val="353738" w:themeColor="accent3" w:themeShade="80"/>
              </w:rPr>
              <w:t>.</w:t>
            </w:r>
          </w:p>
          <w:p w14:paraId="43F26669" w14:textId="77777777" w:rsidR="001C3524" w:rsidRPr="00C70F1D" w:rsidRDefault="001C3524" w:rsidP="00370324">
            <w:pPr>
              <w:pStyle w:val="ListBullet"/>
              <w:spacing w:after="100"/>
              <w:rPr>
                <w:i/>
                <w:color w:val="353738" w:themeColor="accent3" w:themeShade="80"/>
              </w:rPr>
            </w:pPr>
            <w:r w:rsidRPr="00C70F1D">
              <w:rPr>
                <w:i/>
                <w:color w:val="353738" w:themeColor="accent3" w:themeShade="80"/>
              </w:rPr>
              <w:t>Include cross-references and hyperlinks</w:t>
            </w:r>
            <w:r>
              <w:rPr>
                <w:i/>
                <w:color w:val="353738" w:themeColor="accent3" w:themeShade="80"/>
              </w:rPr>
              <w:t xml:space="preserve"> (where practicable and feasible)</w:t>
            </w:r>
            <w:r w:rsidRPr="00C70F1D">
              <w:rPr>
                <w:i/>
                <w:color w:val="353738" w:themeColor="accent3" w:themeShade="80"/>
              </w:rPr>
              <w:t xml:space="preserve"> to the relevant content within the EP that </w:t>
            </w:r>
            <w:r>
              <w:rPr>
                <w:i/>
                <w:color w:val="353738" w:themeColor="accent3" w:themeShade="80"/>
              </w:rPr>
              <w:t>was</w:t>
            </w:r>
            <w:r w:rsidRPr="00C70F1D">
              <w:rPr>
                <w:i/>
                <w:color w:val="353738" w:themeColor="accent3" w:themeShade="80"/>
              </w:rPr>
              <w:t xml:space="preserve"> updated in response to </w:t>
            </w:r>
            <w:r>
              <w:rPr>
                <w:i/>
                <w:color w:val="353738" w:themeColor="accent3" w:themeShade="80"/>
              </w:rPr>
              <w:t xml:space="preserve">the </w:t>
            </w:r>
            <w:r w:rsidRPr="00C70F1D">
              <w:rPr>
                <w:i/>
                <w:color w:val="353738" w:themeColor="accent3" w:themeShade="80"/>
              </w:rPr>
              <w:t xml:space="preserve">objection, claim or </w:t>
            </w:r>
            <w:r w:rsidRPr="00E34955">
              <w:rPr>
                <w:i/>
                <w:color w:val="353738" w:themeColor="accent3" w:themeShade="80"/>
              </w:rPr>
              <w:t xml:space="preserve">other feedback </w:t>
            </w:r>
            <w:r w:rsidRPr="00C70F1D">
              <w:rPr>
                <w:i/>
                <w:color w:val="353738" w:themeColor="accent3" w:themeShade="80"/>
              </w:rPr>
              <w:t>(e.g. description of the environment, impact and risk evaluation, control measures, EPOs, EPSs, implementation strategy</w:t>
            </w:r>
            <w:r>
              <w:rPr>
                <w:i/>
                <w:color w:val="353738" w:themeColor="accent3" w:themeShade="80"/>
              </w:rPr>
              <w:t>,</w:t>
            </w:r>
            <w:r w:rsidRPr="00C70F1D">
              <w:rPr>
                <w:i/>
                <w:color w:val="353738" w:themeColor="accent3" w:themeShade="80"/>
              </w:rPr>
              <w:t xml:space="preserve"> etc.).</w:t>
            </w:r>
          </w:p>
          <w:p w14:paraId="454F99A5" w14:textId="77777777" w:rsidR="001C3524" w:rsidRDefault="001C3524" w:rsidP="00370324">
            <w:pPr>
              <w:spacing w:after="100"/>
              <w:rPr>
                <w:i/>
                <w:color w:val="353738" w:themeColor="accent3" w:themeShade="80"/>
              </w:rPr>
            </w:pPr>
          </w:p>
          <w:p w14:paraId="19C61E11" w14:textId="77777777" w:rsidR="001C3524" w:rsidRPr="00C70F1D" w:rsidRDefault="001C3524" w:rsidP="00370324">
            <w:pPr>
              <w:spacing w:after="100"/>
              <w:rPr>
                <w:i/>
                <w:color w:val="353738" w:themeColor="accent3" w:themeShade="80"/>
              </w:rPr>
            </w:pPr>
            <w:r w:rsidRPr="00C70F1D">
              <w:rPr>
                <w:i/>
                <w:color w:val="353738" w:themeColor="accent3" w:themeShade="80"/>
              </w:rPr>
              <w:t>NB: For cases where the consultation has not led to any measures adopted or changes to the EP, this should be clearly stated</w:t>
            </w:r>
            <w:r>
              <w:rPr>
                <w:i/>
                <w:color w:val="353738" w:themeColor="accent3" w:themeShade="80"/>
              </w:rPr>
              <w:t xml:space="preserve"> for completeness and clarity</w:t>
            </w:r>
            <w:r w:rsidRPr="00C70F1D">
              <w:rPr>
                <w:i/>
                <w:color w:val="353738" w:themeColor="accent3" w:themeShade="80"/>
              </w:rPr>
              <w:t>.</w:t>
            </w:r>
          </w:p>
          <w:p w14:paraId="607C44D2" w14:textId="77777777" w:rsidR="001C3524" w:rsidRDefault="001C3524" w:rsidP="00370324">
            <w:pPr>
              <w:pStyle w:val="ListBullet"/>
              <w:numPr>
                <w:ilvl w:val="0"/>
                <w:numId w:val="0"/>
              </w:numPr>
              <w:spacing w:after="100"/>
              <w:rPr>
                <w:i/>
                <w:color w:val="353738" w:themeColor="accent3" w:themeShade="80"/>
              </w:rPr>
            </w:pPr>
          </w:p>
          <w:p w14:paraId="1A69138B" w14:textId="77777777" w:rsidR="001C3524" w:rsidRDefault="001C3524" w:rsidP="00370324">
            <w:pPr>
              <w:pStyle w:val="ListBullet"/>
              <w:numPr>
                <w:ilvl w:val="0"/>
                <w:numId w:val="0"/>
              </w:numPr>
              <w:spacing w:after="100"/>
            </w:pPr>
            <w:r w:rsidRPr="00612B7B">
              <w:rPr>
                <w:i/>
                <w:color w:val="353738" w:themeColor="accent3" w:themeShade="80"/>
              </w:rPr>
              <w:t>NB: The assessments of merit/relevance and statement</w:t>
            </w:r>
            <w:r>
              <w:rPr>
                <w:i/>
                <w:color w:val="353738" w:themeColor="accent3" w:themeShade="80"/>
              </w:rPr>
              <w:t>s</w:t>
            </w:r>
            <w:r w:rsidRPr="00612B7B">
              <w:rPr>
                <w:i/>
                <w:color w:val="353738" w:themeColor="accent3" w:themeShade="80"/>
              </w:rPr>
              <w:t xml:space="preserve"> of response to objections, claims or other feedback should contain the suitable context and rational that both informs and supports the appropriateness of any measures adopted or changes to the EP as a result of the consultation. NOPSEMA</w:t>
            </w:r>
            <w:r w:rsidRPr="00453885">
              <w:rPr>
                <w:i/>
                <w:color w:val="353738" w:themeColor="accent3" w:themeShade="80"/>
              </w:rPr>
              <w:t xml:space="preserve"> </w:t>
            </w:r>
            <w:r w:rsidRPr="00612B7B">
              <w:rPr>
                <w:i/>
                <w:color w:val="353738" w:themeColor="accent3" w:themeShade="80"/>
              </w:rPr>
              <w:t xml:space="preserve">also </w:t>
            </w:r>
            <w:r w:rsidRPr="00453885">
              <w:rPr>
                <w:i/>
                <w:color w:val="353738" w:themeColor="accent3" w:themeShade="80"/>
              </w:rPr>
              <w:t>encourages titleholder</w:t>
            </w:r>
            <w:r w:rsidRPr="00612B7B">
              <w:rPr>
                <w:i/>
                <w:color w:val="353738" w:themeColor="accent3" w:themeShade="80"/>
              </w:rPr>
              <w:t xml:space="preserve">s to </w:t>
            </w:r>
            <w:r w:rsidRPr="00453885">
              <w:rPr>
                <w:i/>
                <w:color w:val="353738" w:themeColor="accent3" w:themeShade="80"/>
              </w:rPr>
              <w:t xml:space="preserve">share this information with relevant persons for transparency on how </w:t>
            </w:r>
            <w:r>
              <w:rPr>
                <w:i/>
                <w:color w:val="353738" w:themeColor="accent3" w:themeShade="80"/>
              </w:rPr>
              <w:t>their views</w:t>
            </w:r>
            <w:r w:rsidRPr="00453885">
              <w:rPr>
                <w:i/>
                <w:color w:val="353738" w:themeColor="accent3" w:themeShade="80"/>
              </w:rPr>
              <w:t xml:space="preserve"> informed the preparation of the EP.</w:t>
            </w:r>
          </w:p>
        </w:tc>
      </w:tr>
      <w:tr w:rsidR="001C3524" w14:paraId="0DFD3703" w14:textId="77777777" w:rsidTr="00370324">
        <w:trPr>
          <w:trHeight w:val="23"/>
        </w:trPr>
        <w:tc>
          <w:tcPr>
            <w:tcW w:w="1250" w:type="pct"/>
          </w:tcPr>
          <w:p w14:paraId="6EABC436" w14:textId="77777777" w:rsidR="001C3524" w:rsidRPr="00453885" w:rsidRDefault="001C3524" w:rsidP="00370324">
            <w:pPr>
              <w:pStyle w:val="ListBullet"/>
              <w:rPr>
                <w:i/>
                <w:color w:val="353738" w:themeColor="accent3" w:themeShade="80"/>
              </w:rPr>
            </w:pPr>
            <w:r w:rsidRPr="00453885">
              <w:rPr>
                <w:i/>
                <w:color w:val="353738" w:themeColor="accent3" w:themeShade="80"/>
              </w:rPr>
              <w:t>Add or delete the table rows (as required) for the individual inclusion of all objections, claims or other feedback.</w:t>
            </w:r>
          </w:p>
        </w:tc>
        <w:tc>
          <w:tcPr>
            <w:tcW w:w="1250" w:type="pct"/>
          </w:tcPr>
          <w:p w14:paraId="4E93368A" w14:textId="77777777" w:rsidR="001C3524" w:rsidRDefault="001C3524" w:rsidP="00370324"/>
        </w:tc>
        <w:tc>
          <w:tcPr>
            <w:tcW w:w="1250" w:type="pct"/>
          </w:tcPr>
          <w:p w14:paraId="00A02DC5" w14:textId="77777777" w:rsidR="001C3524" w:rsidRDefault="001C3524" w:rsidP="00370324"/>
        </w:tc>
        <w:tc>
          <w:tcPr>
            <w:tcW w:w="1250" w:type="pct"/>
          </w:tcPr>
          <w:p w14:paraId="1C0885AE" w14:textId="77777777" w:rsidR="001C3524" w:rsidRDefault="001C3524" w:rsidP="00370324"/>
        </w:tc>
      </w:tr>
      <w:tr w:rsidR="001C3524" w14:paraId="590B3881" w14:textId="77777777" w:rsidTr="00370324">
        <w:trPr>
          <w:trHeight w:val="23"/>
        </w:trPr>
        <w:tc>
          <w:tcPr>
            <w:tcW w:w="5000" w:type="pct"/>
            <w:gridSpan w:val="4"/>
            <w:shd w:val="clear" w:color="auto" w:fill="D9D9D9"/>
          </w:tcPr>
          <w:p w14:paraId="4634220D" w14:textId="77777777" w:rsidR="001C3524" w:rsidRPr="0001202A" w:rsidRDefault="001C3524" w:rsidP="00370324">
            <w:pPr>
              <w:rPr>
                <w:b/>
              </w:rPr>
            </w:pPr>
            <w:r w:rsidRPr="0001202A">
              <w:rPr>
                <w:b/>
              </w:rPr>
              <w:t>Consultation demonstration statement</w:t>
            </w:r>
          </w:p>
        </w:tc>
      </w:tr>
      <w:tr w:rsidR="001C3524" w14:paraId="002BB2C2" w14:textId="77777777" w:rsidTr="00370324">
        <w:trPr>
          <w:trHeight w:val="23"/>
        </w:trPr>
        <w:tc>
          <w:tcPr>
            <w:tcW w:w="5000" w:type="pct"/>
            <w:gridSpan w:val="4"/>
          </w:tcPr>
          <w:p w14:paraId="1E83A50D" w14:textId="77777777" w:rsidR="001C3524" w:rsidRPr="00DD5E69" w:rsidRDefault="001C3524" w:rsidP="00370324">
            <w:pPr>
              <w:pStyle w:val="ListBullet"/>
              <w:spacing w:after="100"/>
              <w:rPr>
                <w:i/>
                <w:color w:val="353738" w:themeColor="accent3" w:themeShade="80"/>
              </w:rPr>
            </w:pPr>
            <w:r>
              <w:rPr>
                <w:i/>
                <w:color w:val="353738" w:themeColor="accent3" w:themeShade="80"/>
              </w:rPr>
              <w:t>S</w:t>
            </w:r>
            <w:r w:rsidRPr="00DD5E69">
              <w:rPr>
                <w:i/>
                <w:color w:val="353738" w:themeColor="accent3" w:themeShade="80"/>
              </w:rPr>
              <w:t xml:space="preserve">et out </w:t>
            </w:r>
            <w:r>
              <w:rPr>
                <w:i/>
                <w:color w:val="353738" w:themeColor="accent3" w:themeShade="80"/>
              </w:rPr>
              <w:t>additional information</w:t>
            </w:r>
            <w:r w:rsidRPr="00DD5E69">
              <w:rPr>
                <w:i/>
                <w:color w:val="353738" w:themeColor="accent3" w:themeShade="80"/>
              </w:rPr>
              <w:t xml:space="preserve"> </w:t>
            </w:r>
            <w:r>
              <w:rPr>
                <w:i/>
                <w:color w:val="353738" w:themeColor="accent3" w:themeShade="80"/>
              </w:rPr>
              <w:t>to the standard process descriptions in an EP</w:t>
            </w:r>
            <w:r w:rsidRPr="00DD5E69">
              <w:rPr>
                <w:i/>
                <w:color w:val="353738" w:themeColor="accent3" w:themeShade="80"/>
              </w:rPr>
              <w:t xml:space="preserve"> relevant to demonstrating that consultation has been carried out in accordance with Division 3, including all the facts, evidence and reasoning to support a robust and defendable conclusion that:</w:t>
            </w:r>
          </w:p>
          <w:p w14:paraId="3B5FA4B0" w14:textId="77777777" w:rsidR="001C3524" w:rsidRPr="00DD5E69" w:rsidRDefault="001C3524" w:rsidP="00370324">
            <w:pPr>
              <w:pStyle w:val="ListParagraph"/>
              <w:numPr>
                <w:ilvl w:val="0"/>
                <w:numId w:val="42"/>
              </w:numPr>
              <w:spacing w:after="100"/>
              <w:rPr>
                <w:i/>
                <w:color w:val="353738" w:themeColor="accent3" w:themeShade="80"/>
              </w:rPr>
            </w:pPr>
            <w:r w:rsidRPr="00DD5E69">
              <w:rPr>
                <w:i/>
                <w:color w:val="353738" w:themeColor="accent3" w:themeShade="80"/>
              </w:rPr>
              <w:t>sufficient information has been provided to the relevant person to allow an informed assessment of the possible consequences of the activity on their functions, interests or activities (regulation 25(2)); and</w:t>
            </w:r>
          </w:p>
          <w:p w14:paraId="5F3DB9EB" w14:textId="77777777" w:rsidR="001C3524" w:rsidRPr="00DD5E69" w:rsidRDefault="001C3524" w:rsidP="00370324">
            <w:pPr>
              <w:pStyle w:val="ListParagraph"/>
              <w:numPr>
                <w:ilvl w:val="0"/>
                <w:numId w:val="42"/>
              </w:numPr>
              <w:spacing w:after="100"/>
              <w:rPr>
                <w:i/>
                <w:color w:val="353738" w:themeColor="accent3" w:themeShade="80"/>
              </w:rPr>
            </w:pPr>
            <w:r w:rsidRPr="00DD5E69">
              <w:rPr>
                <w:i/>
                <w:color w:val="353738" w:themeColor="accent3" w:themeShade="80"/>
              </w:rPr>
              <w:t xml:space="preserve">a reasonable period has been allowed for the relevant persons to consider the information, make an informed assessment and engage in a </w:t>
            </w:r>
            <w:r>
              <w:rPr>
                <w:i/>
                <w:color w:val="353738" w:themeColor="accent3" w:themeShade="80"/>
              </w:rPr>
              <w:t xml:space="preserve">genuine </w:t>
            </w:r>
            <w:r w:rsidRPr="00DD5E69">
              <w:rPr>
                <w:i/>
                <w:color w:val="353738" w:themeColor="accent3" w:themeShade="80"/>
              </w:rPr>
              <w:t>two-way dialogue with the titleholder (regulation 25(3)).</w:t>
            </w:r>
          </w:p>
          <w:p w14:paraId="5E125F3C" w14:textId="77777777" w:rsidR="001C3524" w:rsidRPr="00453885" w:rsidRDefault="001C3524" w:rsidP="00370324">
            <w:pPr>
              <w:pStyle w:val="ListBullet"/>
              <w:numPr>
                <w:ilvl w:val="0"/>
                <w:numId w:val="0"/>
              </w:numPr>
              <w:rPr>
                <w:i/>
                <w:color w:val="353738" w:themeColor="accent3" w:themeShade="80"/>
              </w:rPr>
            </w:pPr>
          </w:p>
          <w:p w14:paraId="01DC6C19" w14:textId="319D7826" w:rsidR="001C3524" w:rsidRPr="0001202A" w:rsidRDefault="001C3524" w:rsidP="00370324">
            <w:pPr>
              <w:pStyle w:val="ListBullet"/>
              <w:numPr>
                <w:ilvl w:val="0"/>
                <w:numId w:val="0"/>
              </w:numPr>
              <w:rPr>
                <w:i/>
              </w:rPr>
            </w:pPr>
            <w:r w:rsidRPr="00453885">
              <w:rPr>
                <w:i/>
                <w:color w:val="353738" w:themeColor="accent3" w:themeShade="80"/>
              </w:rPr>
              <w:t xml:space="preserve">NB: NOPSEMA </w:t>
            </w:r>
            <w:r>
              <w:rPr>
                <w:i/>
                <w:color w:val="353738" w:themeColor="accent3" w:themeShade="80"/>
              </w:rPr>
              <w:t>recommends that</w:t>
            </w:r>
            <w:r w:rsidRPr="00453885">
              <w:rPr>
                <w:i/>
                <w:color w:val="353738" w:themeColor="accent3" w:themeShade="80"/>
              </w:rPr>
              <w:t xml:space="preserve"> titleholders complete this section of the template</w:t>
            </w:r>
            <w:r>
              <w:rPr>
                <w:i/>
                <w:color w:val="353738" w:themeColor="accent3" w:themeShade="80"/>
              </w:rPr>
              <w:t xml:space="preserve"> to </w:t>
            </w:r>
            <w:r w:rsidRPr="00EE6CD0">
              <w:rPr>
                <w:i/>
                <w:color w:val="353738" w:themeColor="accent3" w:themeShade="80"/>
              </w:rPr>
              <w:t>reduce the likelihood of additional information requests and support timely assessment of EP</w:t>
            </w:r>
            <w:r w:rsidR="006A27E8">
              <w:rPr>
                <w:i/>
                <w:color w:val="353738" w:themeColor="accent3" w:themeShade="80"/>
              </w:rPr>
              <w:t>s</w:t>
            </w:r>
            <w:r>
              <w:rPr>
                <w:i/>
                <w:color w:val="353738" w:themeColor="accent3" w:themeShade="80"/>
              </w:rPr>
              <w:t>, particularly</w:t>
            </w:r>
            <w:r w:rsidRPr="00453885">
              <w:rPr>
                <w:i/>
                <w:color w:val="353738" w:themeColor="accent3" w:themeShade="80"/>
              </w:rPr>
              <w:t xml:space="preserve"> for </w:t>
            </w:r>
            <w:r>
              <w:rPr>
                <w:i/>
                <w:color w:val="353738" w:themeColor="accent3" w:themeShade="80"/>
              </w:rPr>
              <w:t xml:space="preserve">cases where adverse assertions or concerns about the adequacy of the consultation process have been raised by relevant persons. In doing so, titleholders are encouraged </w:t>
            </w:r>
            <w:r w:rsidRPr="00453885">
              <w:rPr>
                <w:i/>
                <w:color w:val="353738" w:themeColor="accent3" w:themeShade="80"/>
              </w:rPr>
              <w:t xml:space="preserve">to consider </w:t>
            </w:r>
            <w:r w:rsidR="00E946B7">
              <w:rPr>
                <w:i/>
                <w:color w:val="353738" w:themeColor="accent3" w:themeShade="80"/>
              </w:rPr>
              <w:t>the</w:t>
            </w:r>
            <w:r w:rsidRPr="00453885">
              <w:rPr>
                <w:i/>
                <w:color w:val="353738" w:themeColor="accent3" w:themeShade="80"/>
              </w:rPr>
              <w:t xml:space="preserve"> ‘Consultation in the course of preparing an environment plan guideline’ (GL2086) and ‘Environment Plan decision making guideline’ (GL1721) as it applies to their specific circumstances and activities and to provide further details with information that is commensurate </w:t>
            </w:r>
            <w:r>
              <w:rPr>
                <w:i/>
                <w:color w:val="353738" w:themeColor="accent3" w:themeShade="80"/>
              </w:rPr>
              <w:t>with</w:t>
            </w:r>
            <w:r w:rsidRPr="00453885">
              <w:rPr>
                <w:i/>
                <w:color w:val="353738" w:themeColor="accent3" w:themeShade="80"/>
              </w:rPr>
              <w:t xml:space="preserve"> the </w:t>
            </w:r>
            <w:r>
              <w:rPr>
                <w:i/>
                <w:color w:val="353738" w:themeColor="accent3" w:themeShade="80"/>
              </w:rPr>
              <w:t>scale, depth and complexity</w:t>
            </w:r>
            <w:r w:rsidRPr="00453885">
              <w:rPr>
                <w:i/>
                <w:color w:val="353738" w:themeColor="accent3" w:themeShade="80"/>
              </w:rPr>
              <w:t xml:space="preserve"> of the consultation undertaken.</w:t>
            </w:r>
          </w:p>
        </w:tc>
      </w:tr>
    </w:tbl>
    <w:p w14:paraId="0BF61BF6" w14:textId="77777777" w:rsidR="002A037C" w:rsidRDefault="002A037C" w:rsidP="00577293"/>
    <w:sectPr w:rsidR="002A037C" w:rsidSect="00A80CC6">
      <w:pgSz w:w="23811" w:h="16838" w:orient="landscape" w:code="8"/>
      <w:pgMar w:top="1401" w:right="1871" w:bottom="1134"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46F75" w14:textId="77777777" w:rsidR="001A3702" w:rsidRPr="000D4EDE" w:rsidRDefault="001A3702" w:rsidP="000D4EDE">
      <w:r>
        <w:separator/>
      </w:r>
    </w:p>
    <w:p w14:paraId="4194DB7B" w14:textId="77777777" w:rsidR="001A3702" w:rsidRDefault="001A3702"/>
    <w:p w14:paraId="06B4E0D1" w14:textId="77777777" w:rsidR="001A3702" w:rsidRDefault="001A3702"/>
  </w:endnote>
  <w:endnote w:type="continuationSeparator" w:id="0">
    <w:p w14:paraId="7204FD86" w14:textId="77777777" w:rsidR="001A3702" w:rsidRPr="000D4EDE" w:rsidRDefault="001A3702" w:rsidP="000D4EDE">
      <w:r>
        <w:continuationSeparator/>
      </w:r>
    </w:p>
    <w:p w14:paraId="447EFA5C" w14:textId="77777777" w:rsidR="001A3702" w:rsidRDefault="001A3702"/>
    <w:p w14:paraId="56577EDA" w14:textId="77777777" w:rsidR="001A3702" w:rsidRDefault="001A3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F6BE" w14:textId="77777777" w:rsidR="00983F47" w:rsidRDefault="00983F47">
    <w:pPr>
      <w:pStyle w:val="Footer"/>
    </w:pPr>
  </w:p>
  <w:p w14:paraId="6903AD7D" w14:textId="77777777" w:rsidR="00983F47" w:rsidRDefault="00983F47"/>
  <w:p w14:paraId="4D2385C7" w14:textId="77777777" w:rsidR="00983F47" w:rsidRDefault="00983F47"/>
  <w:p w14:paraId="66CFF650" w14:textId="77777777" w:rsidR="00983F47" w:rsidRDefault="00983F47"/>
  <w:p w14:paraId="53293ECB"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C90A3" w14:textId="10C5E9C1" w:rsidR="00900737"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900737">
      <w:t xml:space="preserve"> </w:t>
    </w:r>
  </w:p>
  <w:p w14:paraId="64E53ACF" w14:textId="3325199D" w:rsidR="006E113F" w:rsidRPr="00D50669" w:rsidRDefault="00D3157A" w:rsidP="006A4553">
    <w:pPr>
      <w:pStyle w:val="QMSFooter"/>
    </w:pPr>
    <w:r w:rsidRPr="00D3157A">
      <w:t>N-04750</w:t>
    </w:r>
    <w:r>
      <w:t>-</w:t>
    </w:r>
    <w:r w:rsidRPr="00D3157A">
      <w:t>FM2281 A1175815</w:t>
    </w:r>
    <w:r w:rsidR="00111E50">
      <w:t xml:space="preserve"> 21/07/2025</w:t>
    </w:r>
    <w:r w:rsidR="00900737">
      <w:br/>
    </w:r>
    <w:r w:rsidR="002157EB">
      <w:ptab w:relativeTo="margin" w:alignment="right" w:leader="none"/>
    </w:r>
    <w:fldSimple w:instr=" REF  Date  \* MERGEFORMAT ">
      <w:r w:rsidR="00111E50">
        <w:t>21/07/2025</w:t>
      </w:r>
    </w:fldSimple>
    <w:r w:rsidR="006E113F" w:rsidRPr="00D50669">
      <w:t xml:space="preserve">    Page </w:t>
    </w:r>
    <w:r w:rsidR="006E113F" w:rsidRPr="00D50669">
      <w:fldChar w:fldCharType="begin"/>
    </w:r>
    <w:r w:rsidR="006E113F" w:rsidRPr="00D50669">
      <w:instrText xml:space="preserve"> PAGE   \* MERGEFORMAT </w:instrText>
    </w:r>
    <w:r w:rsidR="006E113F" w:rsidRPr="00D50669">
      <w:fldChar w:fldCharType="separate"/>
    </w:r>
    <w:r w:rsidR="003B6592">
      <w:rPr>
        <w:noProof/>
      </w:rPr>
      <w:t>2</w:t>
    </w:r>
    <w:r w:rsidR="006E113F" w:rsidRPr="00D50669">
      <w:fldChar w:fldCharType="end"/>
    </w:r>
    <w:r w:rsidR="006E113F" w:rsidRPr="00D50669">
      <w:t xml:space="preserve"> of </w:t>
    </w:r>
    <w:r w:rsidR="00E13D29">
      <w:rPr>
        <w:noProof/>
      </w:rPr>
      <w:fldChar w:fldCharType="begin"/>
    </w:r>
    <w:r w:rsidR="00E13D29">
      <w:rPr>
        <w:noProof/>
      </w:rPr>
      <w:instrText xml:space="preserve"> NUMPAGES  \* Arabic  \* MERGEFORMAT </w:instrText>
    </w:r>
    <w:r w:rsidR="00E13D29">
      <w:rPr>
        <w:noProof/>
      </w:rPr>
      <w:fldChar w:fldCharType="separate"/>
    </w:r>
    <w:r w:rsidR="000C0666">
      <w:rPr>
        <w:noProof/>
      </w:rPr>
      <w:t>1</w:t>
    </w:r>
    <w:r w:rsidR="00E13D29">
      <w:rPr>
        <w:noProof/>
      </w:rPr>
      <w:fldChar w:fldCharType="end"/>
    </w:r>
  </w:p>
  <w:p w14:paraId="490E16F4" w14:textId="77777777"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F9B5" w14:textId="01664A1C" w:rsidR="00EB606C"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900737">
      <w:br/>
    </w:r>
    <w:r w:rsidR="00EB606C" w:rsidRPr="00D3157A">
      <w:t>N-04750</w:t>
    </w:r>
    <w:r w:rsidR="00EB606C">
      <w:t>-</w:t>
    </w:r>
    <w:r w:rsidR="00EB606C" w:rsidRPr="00D3157A">
      <w:t>FM2281 A1175815</w:t>
    </w:r>
    <w:r w:rsidR="00EB606C">
      <w:t xml:space="preserve"> 21/07/2025</w:t>
    </w:r>
  </w:p>
  <w:p w14:paraId="10DACEBA" w14:textId="535B98A6" w:rsidR="00C828DC" w:rsidRPr="002157EB" w:rsidRDefault="00EB606C" w:rsidP="002157EB">
    <w:pPr>
      <w:pStyle w:val="QMSFooter"/>
    </w:pPr>
    <w:r>
      <w:ptab w:relativeTo="margin" w:alignment="right" w:leader="none"/>
    </w:r>
    <w:r>
      <w:fldChar w:fldCharType="begin"/>
    </w:r>
    <w:r>
      <w:instrText xml:space="preserve"> REF  Date  \* MERGEFORMAT </w:instrText>
    </w:r>
    <w:r>
      <w:fldChar w:fldCharType="separate"/>
    </w:r>
    <w:r>
      <w:t>21/07/2025</w:t>
    </w:r>
    <w:r>
      <w:fldChar w:fldCharType="end"/>
    </w:r>
    <w:r w:rsidR="00983F47" w:rsidRPr="002157EB">
      <w:t xml:space="preserve">     Page </w:t>
    </w:r>
    <w:r w:rsidR="00983F47" w:rsidRPr="002157EB">
      <w:fldChar w:fldCharType="begin"/>
    </w:r>
    <w:r w:rsidR="00983F47" w:rsidRPr="002157EB">
      <w:instrText xml:space="preserve"> PAGE   \* MERGEFORMAT </w:instrText>
    </w:r>
    <w:r w:rsidR="00983F47" w:rsidRPr="002157EB">
      <w:fldChar w:fldCharType="separate"/>
    </w:r>
    <w:r w:rsidR="005458BD">
      <w:rPr>
        <w:noProof/>
      </w:rPr>
      <w:t>1</w:t>
    </w:r>
    <w:r w:rsidR="00983F47" w:rsidRPr="002157EB">
      <w:fldChar w:fldCharType="end"/>
    </w:r>
    <w:r w:rsidR="00983F47" w:rsidRPr="002157EB">
      <w:t xml:space="preserve"> of </w:t>
    </w:r>
    <w:r w:rsidR="005458BD">
      <w:rPr>
        <w:noProof/>
      </w:rPr>
      <w:fldChar w:fldCharType="begin"/>
    </w:r>
    <w:r w:rsidR="005458BD">
      <w:rPr>
        <w:noProof/>
      </w:rPr>
      <w:instrText xml:space="preserve"> NUMPAGES  \* Arabic  \* MERGEFORMAT </w:instrText>
    </w:r>
    <w:r w:rsidR="005458BD">
      <w:rPr>
        <w:noProof/>
      </w:rPr>
      <w:fldChar w:fldCharType="separate"/>
    </w:r>
    <w:r w:rsidR="005458BD">
      <w:rPr>
        <w:noProof/>
      </w:rPr>
      <w:t>1</w:t>
    </w:r>
    <w:r w:rsidR="005458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83139" w14:textId="77777777" w:rsidR="001A3702" w:rsidRPr="000D4EDE" w:rsidRDefault="001A3702" w:rsidP="000D4EDE">
      <w:r>
        <w:separator/>
      </w:r>
    </w:p>
    <w:p w14:paraId="39E50EC8" w14:textId="77777777" w:rsidR="001A3702" w:rsidRDefault="001A3702"/>
    <w:p w14:paraId="2374D58A" w14:textId="77777777" w:rsidR="001A3702" w:rsidRDefault="001A3702"/>
  </w:footnote>
  <w:footnote w:type="continuationSeparator" w:id="0">
    <w:p w14:paraId="726F3540" w14:textId="77777777" w:rsidR="001A3702" w:rsidRPr="000D4EDE" w:rsidRDefault="001A3702" w:rsidP="000D4EDE">
      <w:r>
        <w:continuationSeparator/>
      </w:r>
    </w:p>
    <w:p w14:paraId="2F5ABAC8" w14:textId="77777777" w:rsidR="001A3702" w:rsidRDefault="001A3702"/>
    <w:p w14:paraId="46BC5F1A" w14:textId="77777777" w:rsidR="001A3702" w:rsidRDefault="001A37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16C74" w14:textId="77777777" w:rsidR="00983F47" w:rsidRDefault="00983F47">
    <w:pPr>
      <w:pStyle w:val="Header"/>
    </w:pPr>
  </w:p>
  <w:p w14:paraId="15DA7702" w14:textId="77777777" w:rsidR="00983F47" w:rsidRDefault="00983F47"/>
  <w:p w14:paraId="79144B89" w14:textId="77777777"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E98DD" w14:textId="7FEE522D" w:rsidR="00983F47" w:rsidRPr="0063265C" w:rsidRDefault="005458BD" w:rsidP="0063265C">
    <w:pPr>
      <w:spacing w:before="0" w:after="0"/>
      <w:jc w:val="right"/>
      <w:rPr>
        <w:color w:val="6B6E71"/>
        <w:sz w:val="16"/>
      </w:rPr>
    </w:pPr>
    <w:r>
      <w:rPr>
        <w:noProof/>
      </w:rPr>
      <w:fldChar w:fldCharType="begin"/>
    </w:r>
    <w:r>
      <w:rPr>
        <w:noProof/>
      </w:rPr>
      <w:instrText xml:space="preserve"> STYLEREF  "Document Title"  \* MERGEFORMAT </w:instrText>
    </w:r>
    <w:r>
      <w:rPr>
        <w:noProof/>
      </w:rPr>
      <w:fldChar w:fldCharType="separate"/>
    </w:r>
    <w:r w:rsidR="00F31592">
      <w:rPr>
        <w:noProof/>
      </w:rPr>
      <w:t>Titleholder report on consultation in the preparation of an Environment Plan</w:t>
    </w:r>
    <w:r>
      <w:rPr>
        <w:noProof/>
      </w:rPr>
      <w:fldChar w:fldCharType="end"/>
    </w:r>
    <w:r w:rsidR="00F91ED4">
      <w:br/>
    </w:r>
    <w:r w:rsidR="00983F47" w:rsidRPr="001264E4">
      <w:rPr>
        <w:noProof/>
        <w:color w:val="6B6E71"/>
        <w:sz w:val="16"/>
        <w:lang w:eastAsia="en-AU"/>
      </w:rPr>
      <w:drawing>
        <wp:anchor distT="0" distB="0" distL="114300" distR="114300" simplePos="0" relativeHeight="251675648" behindDoc="1" locked="0" layoutInCell="1" allowOverlap="0" wp14:anchorId="280B74B9" wp14:editId="5A89B027">
          <wp:simplePos x="0" y="0"/>
          <wp:positionH relativeFrom="margin">
            <wp:posOffset>-50165</wp:posOffset>
          </wp:positionH>
          <wp:positionV relativeFrom="page">
            <wp:posOffset>368300</wp:posOffset>
          </wp:positionV>
          <wp:extent cx="1980000" cy="432000"/>
          <wp:effectExtent l="0" t="0" r="1270" b="6350"/>
          <wp:wrapNone/>
          <wp:docPr id="1600876508" name="Picture 1600876508" descr="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OPSEM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STYLEREF  DocTypeinBody </w:instrText>
    </w:r>
    <w:r>
      <w:rPr>
        <w:noProof/>
      </w:rPr>
      <w:fldChar w:fldCharType="separate"/>
    </w:r>
    <w:r w:rsidR="00F31592">
      <w:rPr>
        <w:noProof/>
      </w:rPr>
      <w:t>Form</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E7C66" w14:textId="3EA69786" w:rsidR="00983F47" w:rsidRDefault="003320FA" w:rsidP="006D1EC0">
    <w:pPr>
      <w:pStyle w:val="DocumentType"/>
    </w:pPr>
    <w:r>
      <w:rPr>
        <w:noProof/>
      </w:rPr>
      <w:fldChar w:fldCharType="begin"/>
    </w:r>
    <w:r>
      <w:rPr>
        <w:noProof/>
      </w:rPr>
      <w:instrText xml:space="preserve"> STYLEREF  DocTypeinBody </w:instrText>
    </w:r>
    <w:r>
      <w:rPr>
        <w:noProof/>
      </w:rPr>
      <w:fldChar w:fldCharType="separate"/>
    </w:r>
    <w:r w:rsidR="00F31592">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6F37A4ED" wp14:editId="44BF135B">
          <wp:simplePos x="0" y="0"/>
          <wp:positionH relativeFrom="margin">
            <wp:posOffset>-12065</wp:posOffset>
          </wp:positionH>
          <wp:positionV relativeFrom="page">
            <wp:posOffset>381000</wp:posOffset>
          </wp:positionV>
          <wp:extent cx="1980000" cy="432000"/>
          <wp:effectExtent l="0" t="0" r="1270" b="6350"/>
          <wp:wrapNone/>
          <wp:docPr id="1543371017" name="Picture 1543371017" descr="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OPSEM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77309D"/>
    <w:multiLevelType w:val="hybridMultilevel"/>
    <w:tmpl w:val="ED5A3B2C"/>
    <w:lvl w:ilvl="0" w:tplc="0C090001">
      <w:start w:val="1"/>
      <w:numFmt w:val="bullet"/>
      <w:lvlText w:val=""/>
      <w:lvlJc w:val="left"/>
      <w:pPr>
        <w:ind w:left="467" w:hanging="360"/>
      </w:pPr>
      <w:rPr>
        <w:rFonts w:ascii="Symbol" w:hAnsi="Symbol" w:hint="default"/>
      </w:rPr>
    </w:lvl>
    <w:lvl w:ilvl="1" w:tplc="0C090003">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abstractNum w:abstractNumId="3" w15:restartNumberingAfterBreak="0">
    <w:nsid w:val="06983867"/>
    <w:multiLevelType w:val="multilevel"/>
    <w:tmpl w:val="DFAA16C2"/>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7C70840"/>
    <w:multiLevelType w:val="hybridMultilevel"/>
    <w:tmpl w:val="77988208"/>
    <w:lvl w:ilvl="0" w:tplc="41DCDF90">
      <w:numFmt w:val="bullet"/>
      <w:lvlText w:val=""/>
      <w:lvlJc w:val="left"/>
      <w:pPr>
        <w:ind w:left="467" w:hanging="360"/>
      </w:pPr>
      <w:rPr>
        <w:rFonts w:ascii="Symbol" w:eastAsia="Arial" w:hAnsi="Symbol" w:cs="Arial" w:hint="default"/>
        <w:color w:val="3867A0" w:themeColor="text2"/>
        <w:sz w:val="18"/>
        <w:szCs w:val="18"/>
      </w:rPr>
    </w:lvl>
    <w:lvl w:ilvl="1" w:tplc="FFFFFFFF" w:tentative="1">
      <w:start w:val="1"/>
      <w:numFmt w:val="bullet"/>
      <w:lvlText w:val="o"/>
      <w:lvlJc w:val="left"/>
      <w:pPr>
        <w:ind w:left="1187" w:hanging="360"/>
      </w:pPr>
      <w:rPr>
        <w:rFonts w:ascii="Courier New" w:hAnsi="Courier New" w:cs="Courier New" w:hint="default"/>
      </w:rPr>
    </w:lvl>
    <w:lvl w:ilvl="2" w:tplc="FFFFFFFF" w:tentative="1">
      <w:start w:val="1"/>
      <w:numFmt w:val="bullet"/>
      <w:lvlText w:val=""/>
      <w:lvlJc w:val="left"/>
      <w:pPr>
        <w:ind w:left="1907" w:hanging="360"/>
      </w:pPr>
      <w:rPr>
        <w:rFonts w:ascii="Wingdings" w:hAnsi="Wingdings" w:hint="default"/>
      </w:rPr>
    </w:lvl>
    <w:lvl w:ilvl="3" w:tplc="FFFFFFFF" w:tentative="1">
      <w:start w:val="1"/>
      <w:numFmt w:val="bullet"/>
      <w:lvlText w:val=""/>
      <w:lvlJc w:val="left"/>
      <w:pPr>
        <w:ind w:left="2627" w:hanging="360"/>
      </w:pPr>
      <w:rPr>
        <w:rFonts w:ascii="Symbol" w:hAnsi="Symbol" w:hint="default"/>
      </w:rPr>
    </w:lvl>
    <w:lvl w:ilvl="4" w:tplc="FFFFFFFF" w:tentative="1">
      <w:start w:val="1"/>
      <w:numFmt w:val="bullet"/>
      <w:lvlText w:val="o"/>
      <w:lvlJc w:val="left"/>
      <w:pPr>
        <w:ind w:left="3347" w:hanging="360"/>
      </w:pPr>
      <w:rPr>
        <w:rFonts w:ascii="Courier New" w:hAnsi="Courier New" w:cs="Courier New" w:hint="default"/>
      </w:rPr>
    </w:lvl>
    <w:lvl w:ilvl="5" w:tplc="FFFFFFFF" w:tentative="1">
      <w:start w:val="1"/>
      <w:numFmt w:val="bullet"/>
      <w:lvlText w:val=""/>
      <w:lvlJc w:val="left"/>
      <w:pPr>
        <w:ind w:left="4067" w:hanging="360"/>
      </w:pPr>
      <w:rPr>
        <w:rFonts w:ascii="Wingdings" w:hAnsi="Wingdings" w:hint="default"/>
      </w:rPr>
    </w:lvl>
    <w:lvl w:ilvl="6" w:tplc="FFFFFFFF" w:tentative="1">
      <w:start w:val="1"/>
      <w:numFmt w:val="bullet"/>
      <w:lvlText w:val=""/>
      <w:lvlJc w:val="left"/>
      <w:pPr>
        <w:ind w:left="4787" w:hanging="360"/>
      </w:pPr>
      <w:rPr>
        <w:rFonts w:ascii="Symbol" w:hAnsi="Symbol" w:hint="default"/>
      </w:rPr>
    </w:lvl>
    <w:lvl w:ilvl="7" w:tplc="FFFFFFFF" w:tentative="1">
      <w:start w:val="1"/>
      <w:numFmt w:val="bullet"/>
      <w:lvlText w:val="o"/>
      <w:lvlJc w:val="left"/>
      <w:pPr>
        <w:ind w:left="5507" w:hanging="360"/>
      </w:pPr>
      <w:rPr>
        <w:rFonts w:ascii="Courier New" w:hAnsi="Courier New" w:cs="Courier New" w:hint="default"/>
      </w:rPr>
    </w:lvl>
    <w:lvl w:ilvl="8" w:tplc="FFFFFFFF" w:tentative="1">
      <w:start w:val="1"/>
      <w:numFmt w:val="bullet"/>
      <w:lvlText w:val=""/>
      <w:lvlJc w:val="left"/>
      <w:pPr>
        <w:ind w:left="6227" w:hanging="360"/>
      </w:pPr>
      <w:rPr>
        <w:rFonts w:ascii="Wingdings" w:hAnsi="Wingdings" w:hint="default"/>
      </w:rPr>
    </w:lvl>
  </w:abstractNum>
  <w:abstractNum w:abstractNumId="5" w15:restartNumberingAfterBreak="0">
    <w:nsid w:val="0BE03FAE"/>
    <w:multiLevelType w:val="multilevel"/>
    <w:tmpl w:val="AF84E5A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7DB6FB9"/>
    <w:multiLevelType w:val="multilevel"/>
    <w:tmpl w:val="BF12CA4A"/>
    <w:styleLink w:val="LegislativeNoteList"/>
    <w:lvl w:ilvl="0">
      <w:start w:val="1"/>
      <w:numFmt w:val="decimal"/>
      <w:pStyle w:val="LegislativeNote"/>
      <w:lvlText w:val="Note %1:"/>
      <w:lvlJc w:val="left"/>
      <w:pPr>
        <w:tabs>
          <w:tab w:val="num" w:pos="720"/>
        </w:tabs>
        <w:ind w:left="1435" w:hanging="715"/>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9440A1E"/>
    <w:multiLevelType w:val="multilevel"/>
    <w:tmpl w:val="2B9A0558"/>
    <w:styleLink w:val="AppendixList"/>
    <w:lvl w:ilvl="0">
      <w:start w:val="1"/>
      <w:numFmt w:val="upperLetter"/>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377825"/>
    <w:multiLevelType w:val="hybridMultilevel"/>
    <w:tmpl w:val="2C96D970"/>
    <w:lvl w:ilvl="0" w:tplc="DD00DBF0">
      <w:numFmt w:val="bullet"/>
      <w:lvlText w:val="-"/>
      <w:lvlJc w:val="left"/>
      <w:pPr>
        <w:ind w:left="827" w:hanging="360"/>
      </w:pPr>
      <w:rPr>
        <w:rFonts w:ascii="Calibri" w:eastAsia="Arial" w:hAnsi="Calibri" w:cs="Calibri"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9"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E116FEC"/>
    <w:multiLevelType w:val="multilevel"/>
    <w:tmpl w:val="00D2F864"/>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355409A7"/>
    <w:multiLevelType w:val="multilevel"/>
    <w:tmpl w:val="4BA2F99E"/>
    <w:styleLink w:val="LegislativeLists"/>
    <w:lvl w:ilvl="0">
      <w:start w:val="1"/>
      <w:numFmt w:val="decimal"/>
      <w:pStyle w:val="LegislativeList"/>
      <w:lvlText w:val="(%1)"/>
      <w:lvlJc w:val="left"/>
      <w:pPr>
        <w:ind w:left="1077" w:hanging="357"/>
      </w:pPr>
      <w:rPr>
        <w:rFonts w:hint="default"/>
      </w:rPr>
    </w:lvl>
    <w:lvl w:ilvl="1">
      <w:start w:val="1"/>
      <w:numFmt w:val="lowerLetter"/>
      <w:pStyle w:val="LegislativeList2"/>
      <w:lvlText w:val="(%2)"/>
      <w:lvlJc w:val="left"/>
      <w:pPr>
        <w:ind w:left="1792" w:hanging="357"/>
      </w:pPr>
      <w:rPr>
        <w:rFonts w:hint="default"/>
      </w:rPr>
    </w:lvl>
    <w:lvl w:ilvl="2">
      <w:start w:val="1"/>
      <w:numFmt w:val="lowerRoman"/>
      <w:pStyle w:val="LegislativeList3"/>
      <w:lvlText w:val="(%3)"/>
      <w:lvlJc w:val="left"/>
      <w:pPr>
        <w:ind w:left="2512" w:hanging="35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46E5FF1"/>
    <w:multiLevelType w:val="hybridMultilevel"/>
    <w:tmpl w:val="EC2E5612"/>
    <w:lvl w:ilvl="0" w:tplc="033C5B24">
      <w:numFmt w:val="bullet"/>
      <w:lvlText w:val="-"/>
      <w:lvlJc w:val="left"/>
      <w:pPr>
        <w:ind w:left="827" w:hanging="360"/>
      </w:pPr>
      <w:rPr>
        <w:rFonts w:ascii="Calibri" w:eastAsia="Arial" w:hAnsi="Calibri" w:cs="Calibri"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15" w15:restartNumberingAfterBreak="0">
    <w:nsid w:val="4A0445F4"/>
    <w:multiLevelType w:val="multilevel"/>
    <w:tmpl w:val="E68E5D88"/>
    <w:styleLink w:val="Lists"/>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20" w:hanging="363"/>
      </w:pPr>
      <w:rPr>
        <w:rFonts w:hint="default"/>
      </w:rPr>
    </w:lvl>
    <w:lvl w:ilvl="2">
      <w:start w:val="1"/>
      <w:numFmt w:val="lowerRoman"/>
      <w:pStyle w:val="ListNumber3"/>
      <w:lvlText w:val="%3."/>
      <w:lvlJc w:val="left"/>
      <w:pPr>
        <w:ind w:left="1077" w:hanging="357"/>
      </w:pPr>
      <w:rPr>
        <w:rFonts w:hint="default"/>
      </w:rPr>
    </w:lvl>
    <w:lvl w:ilvl="3">
      <w:start w:val="1"/>
      <w:numFmt w:val="upperLetter"/>
      <w:pStyle w:val="ListNumber4"/>
      <w:lvlText w:val="%4."/>
      <w:lvlJc w:val="left"/>
      <w:pPr>
        <w:ind w:left="1435" w:hanging="358"/>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09C2E91"/>
    <w:multiLevelType w:val="hybridMultilevel"/>
    <w:tmpl w:val="E1A4D19E"/>
    <w:lvl w:ilvl="0" w:tplc="F820675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D92176"/>
    <w:multiLevelType w:val="multilevel"/>
    <w:tmpl w:val="F83CA5BA"/>
    <w:lvl w:ilvl="0">
      <w:start w:val="1"/>
      <w:numFmt w:val="decimal"/>
      <w:lvlText w:val="%1."/>
      <w:lvlJc w:val="left"/>
      <w:pPr>
        <w:tabs>
          <w:tab w:val="num" w:pos="1077"/>
        </w:tabs>
        <w:ind w:left="1077" w:hanging="1077"/>
      </w:pPr>
      <w:rPr>
        <w:rFonts w:hint="default"/>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15:restartNumberingAfterBreak="0">
    <w:nsid w:val="7F6403CD"/>
    <w:multiLevelType w:val="hybridMultilevel"/>
    <w:tmpl w:val="C49E742E"/>
    <w:lvl w:ilvl="0" w:tplc="41DCDF90">
      <w:numFmt w:val="bullet"/>
      <w:lvlText w:val=""/>
      <w:lvlJc w:val="left"/>
      <w:pPr>
        <w:ind w:left="467" w:hanging="360"/>
      </w:pPr>
      <w:rPr>
        <w:rFonts w:ascii="Symbol" w:eastAsia="Arial" w:hAnsi="Symbol" w:cs="Arial" w:hint="default"/>
        <w:color w:val="3867A0" w:themeColor="text2"/>
        <w:sz w:val="18"/>
        <w:szCs w:val="18"/>
      </w:rPr>
    </w:lvl>
    <w:lvl w:ilvl="1" w:tplc="0C090003">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num w:numId="1" w16cid:durableId="1517844355">
    <w:abstractNumId w:val="18"/>
  </w:num>
  <w:num w:numId="2" w16cid:durableId="1291860280">
    <w:abstractNumId w:val="9"/>
  </w:num>
  <w:num w:numId="3" w16cid:durableId="258149459">
    <w:abstractNumId w:val="1"/>
  </w:num>
  <w:num w:numId="4" w16cid:durableId="64500471">
    <w:abstractNumId w:val="0"/>
  </w:num>
  <w:num w:numId="5" w16cid:durableId="279073685">
    <w:abstractNumId w:val="13"/>
  </w:num>
  <w:num w:numId="6" w16cid:durableId="795946237">
    <w:abstractNumId w:val="10"/>
  </w:num>
  <w:num w:numId="7" w16cid:durableId="1421289065">
    <w:abstractNumId w:val="15"/>
  </w:num>
  <w:num w:numId="8" w16cid:durableId="1706758787">
    <w:abstractNumId w:val="3"/>
  </w:num>
  <w:num w:numId="9" w16cid:durableId="720596690">
    <w:abstractNumId w:val="3"/>
  </w:num>
  <w:num w:numId="10" w16cid:durableId="926577154">
    <w:abstractNumId w:val="12"/>
  </w:num>
  <w:num w:numId="11" w16cid:durableId="387654653">
    <w:abstractNumId w:val="16"/>
  </w:num>
  <w:num w:numId="12" w16cid:durableId="384833713">
    <w:abstractNumId w:val="15"/>
  </w:num>
  <w:num w:numId="13" w16cid:durableId="544753738">
    <w:abstractNumId w:val="15"/>
  </w:num>
  <w:num w:numId="14" w16cid:durableId="1419980709">
    <w:abstractNumId w:val="18"/>
  </w:num>
  <w:num w:numId="15" w16cid:durableId="1073619579">
    <w:abstractNumId w:val="18"/>
  </w:num>
  <w:num w:numId="16" w16cid:durableId="1848405586">
    <w:abstractNumId w:val="18"/>
  </w:num>
  <w:num w:numId="17" w16cid:durableId="2144076650">
    <w:abstractNumId w:val="15"/>
  </w:num>
  <w:num w:numId="18" w16cid:durableId="2055884720">
    <w:abstractNumId w:val="15"/>
  </w:num>
  <w:num w:numId="19" w16cid:durableId="99112872">
    <w:abstractNumId w:val="15"/>
  </w:num>
  <w:num w:numId="20" w16cid:durableId="698049325">
    <w:abstractNumId w:val="15"/>
  </w:num>
  <w:num w:numId="21" w16cid:durableId="1523930082">
    <w:abstractNumId w:val="15"/>
  </w:num>
  <w:num w:numId="22" w16cid:durableId="132523346">
    <w:abstractNumId w:val="11"/>
  </w:num>
  <w:num w:numId="23" w16cid:durableId="1813936260">
    <w:abstractNumId w:val="11"/>
  </w:num>
  <w:num w:numId="24" w16cid:durableId="446972175">
    <w:abstractNumId w:val="11"/>
  </w:num>
  <w:num w:numId="25" w16cid:durableId="680352257">
    <w:abstractNumId w:val="11"/>
  </w:num>
  <w:num w:numId="26" w16cid:durableId="1970698870">
    <w:abstractNumId w:val="6"/>
  </w:num>
  <w:num w:numId="27" w16cid:durableId="1708725014">
    <w:abstractNumId w:val="6"/>
  </w:num>
  <w:num w:numId="28" w16cid:durableId="277227221">
    <w:abstractNumId w:val="5"/>
  </w:num>
  <w:num w:numId="29" w16cid:durableId="771900441">
    <w:abstractNumId w:val="5"/>
  </w:num>
  <w:num w:numId="30" w16cid:durableId="1369530452">
    <w:abstractNumId w:val="5"/>
  </w:num>
  <w:num w:numId="31" w16cid:durableId="1878201974">
    <w:abstractNumId w:val="5"/>
  </w:num>
  <w:num w:numId="32" w16cid:durableId="1015696649">
    <w:abstractNumId w:val="5"/>
  </w:num>
  <w:num w:numId="33" w16cid:durableId="304509855">
    <w:abstractNumId w:val="5"/>
  </w:num>
  <w:num w:numId="34" w16cid:durableId="1664890933">
    <w:abstractNumId w:val="5"/>
  </w:num>
  <w:num w:numId="35" w16cid:durableId="1848205359">
    <w:abstractNumId w:val="7"/>
  </w:num>
  <w:num w:numId="36" w16cid:durableId="609625168">
    <w:abstractNumId w:val="7"/>
  </w:num>
  <w:num w:numId="37" w16cid:durableId="766773917">
    <w:abstractNumId w:val="19"/>
  </w:num>
  <w:num w:numId="38" w16cid:durableId="875040608">
    <w:abstractNumId w:val="2"/>
  </w:num>
  <w:num w:numId="39" w16cid:durableId="302540322">
    <w:abstractNumId w:val="14"/>
  </w:num>
  <w:num w:numId="40" w16cid:durableId="771055323">
    <w:abstractNumId w:val="4"/>
  </w:num>
  <w:num w:numId="41" w16cid:durableId="597980710">
    <w:abstractNumId w:val="8"/>
  </w:num>
  <w:num w:numId="42" w16cid:durableId="27074758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13"/>
    <w:rsid w:val="00000B35"/>
    <w:rsid w:val="00005D98"/>
    <w:rsid w:val="000114B6"/>
    <w:rsid w:val="00011C96"/>
    <w:rsid w:val="0001202A"/>
    <w:rsid w:val="00012DCD"/>
    <w:rsid w:val="00013307"/>
    <w:rsid w:val="000141B9"/>
    <w:rsid w:val="00021FB8"/>
    <w:rsid w:val="00022185"/>
    <w:rsid w:val="0002373F"/>
    <w:rsid w:val="00024A3E"/>
    <w:rsid w:val="00026252"/>
    <w:rsid w:val="00034A19"/>
    <w:rsid w:val="00036F9E"/>
    <w:rsid w:val="000378D7"/>
    <w:rsid w:val="000413B3"/>
    <w:rsid w:val="00044B79"/>
    <w:rsid w:val="00044D0B"/>
    <w:rsid w:val="0005577E"/>
    <w:rsid w:val="00057B71"/>
    <w:rsid w:val="0006097F"/>
    <w:rsid w:val="0007202C"/>
    <w:rsid w:val="00072B30"/>
    <w:rsid w:val="0007319C"/>
    <w:rsid w:val="000732AA"/>
    <w:rsid w:val="00073DCC"/>
    <w:rsid w:val="000767DD"/>
    <w:rsid w:val="000807D3"/>
    <w:rsid w:val="000818BA"/>
    <w:rsid w:val="00084F8B"/>
    <w:rsid w:val="00086D07"/>
    <w:rsid w:val="00086F71"/>
    <w:rsid w:val="00093915"/>
    <w:rsid w:val="00094260"/>
    <w:rsid w:val="000949AD"/>
    <w:rsid w:val="00095109"/>
    <w:rsid w:val="00096B0F"/>
    <w:rsid w:val="000A1AD2"/>
    <w:rsid w:val="000A490E"/>
    <w:rsid w:val="000A5394"/>
    <w:rsid w:val="000B04C5"/>
    <w:rsid w:val="000B04DF"/>
    <w:rsid w:val="000B148C"/>
    <w:rsid w:val="000B63CA"/>
    <w:rsid w:val="000B752A"/>
    <w:rsid w:val="000C0666"/>
    <w:rsid w:val="000C14D9"/>
    <w:rsid w:val="000C15C7"/>
    <w:rsid w:val="000C3B35"/>
    <w:rsid w:val="000C7130"/>
    <w:rsid w:val="000D047F"/>
    <w:rsid w:val="000D4EDE"/>
    <w:rsid w:val="000D6D6D"/>
    <w:rsid w:val="000D7346"/>
    <w:rsid w:val="000D7611"/>
    <w:rsid w:val="000E1CAD"/>
    <w:rsid w:val="000E2460"/>
    <w:rsid w:val="000E43AC"/>
    <w:rsid w:val="000F583E"/>
    <w:rsid w:val="001055BF"/>
    <w:rsid w:val="001063AD"/>
    <w:rsid w:val="00110A08"/>
    <w:rsid w:val="00111E50"/>
    <w:rsid w:val="00113004"/>
    <w:rsid w:val="001166BA"/>
    <w:rsid w:val="00123576"/>
    <w:rsid w:val="001242FC"/>
    <w:rsid w:val="001247DB"/>
    <w:rsid w:val="00124B21"/>
    <w:rsid w:val="001264E4"/>
    <w:rsid w:val="001327B8"/>
    <w:rsid w:val="00133023"/>
    <w:rsid w:val="00134339"/>
    <w:rsid w:val="0013471B"/>
    <w:rsid w:val="001352D4"/>
    <w:rsid w:val="00140E12"/>
    <w:rsid w:val="00151D1C"/>
    <w:rsid w:val="00151EA0"/>
    <w:rsid w:val="0015591C"/>
    <w:rsid w:val="00157C98"/>
    <w:rsid w:val="001653B6"/>
    <w:rsid w:val="001658D4"/>
    <w:rsid w:val="0016695F"/>
    <w:rsid w:val="00172E04"/>
    <w:rsid w:val="001743B8"/>
    <w:rsid w:val="00174B0F"/>
    <w:rsid w:val="001755DB"/>
    <w:rsid w:val="00175CA5"/>
    <w:rsid w:val="0018235E"/>
    <w:rsid w:val="0018436E"/>
    <w:rsid w:val="001853DB"/>
    <w:rsid w:val="001912C9"/>
    <w:rsid w:val="001A081E"/>
    <w:rsid w:val="001A3702"/>
    <w:rsid w:val="001A3763"/>
    <w:rsid w:val="001A422E"/>
    <w:rsid w:val="001A4A41"/>
    <w:rsid w:val="001A664F"/>
    <w:rsid w:val="001A7A7D"/>
    <w:rsid w:val="001B2A32"/>
    <w:rsid w:val="001B2DB7"/>
    <w:rsid w:val="001B2E0E"/>
    <w:rsid w:val="001C1E92"/>
    <w:rsid w:val="001C3524"/>
    <w:rsid w:val="001C7284"/>
    <w:rsid w:val="001D0C02"/>
    <w:rsid w:val="001D25BC"/>
    <w:rsid w:val="001E0F51"/>
    <w:rsid w:val="001E423B"/>
    <w:rsid w:val="001E55BF"/>
    <w:rsid w:val="001E614D"/>
    <w:rsid w:val="001F6D6C"/>
    <w:rsid w:val="001F6E1A"/>
    <w:rsid w:val="001F780A"/>
    <w:rsid w:val="001F7917"/>
    <w:rsid w:val="00200613"/>
    <w:rsid w:val="00201263"/>
    <w:rsid w:val="00201C55"/>
    <w:rsid w:val="00210069"/>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2BAA"/>
    <w:rsid w:val="002661A6"/>
    <w:rsid w:val="00266C23"/>
    <w:rsid w:val="0028024E"/>
    <w:rsid w:val="00282FD3"/>
    <w:rsid w:val="00286EAD"/>
    <w:rsid w:val="0029389B"/>
    <w:rsid w:val="002A037C"/>
    <w:rsid w:val="002A1894"/>
    <w:rsid w:val="002A1E2F"/>
    <w:rsid w:val="002A2188"/>
    <w:rsid w:val="002A36F2"/>
    <w:rsid w:val="002A4B4D"/>
    <w:rsid w:val="002A7304"/>
    <w:rsid w:val="002A7D14"/>
    <w:rsid w:val="002B0913"/>
    <w:rsid w:val="002B28E4"/>
    <w:rsid w:val="002B4187"/>
    <w:rsid w:val="002B6643"/>
    <w:rsid w:val="002B7504"/>
    <w:rsid w:val="002C0D97"/>
    <w:rsid w:val="002C1C06"/>
    <w:rsid w:val="002C66D1"/>
    <w:rsid w:val="002C7065"/>
    <w:rsid w:val="002C7F4A"/>
    <w:rsid w:val="002D2804"/>
    <w:rsid w:val="002D4B6C"/>
    <w:rsid w:val="002D5274"/>
    <w:rsid w:val="002D57C2"/>
    <w:rsid w:val="002D61B7"/>
    <w:rsid w:val="002E4029"/>
    <w:rsid w:val="002E424D"/>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517AE"/>
    <w:rsid w:val="00352360"/>
    <w:rsid w:val="00371F54"/>
    <w:rsid w:val="00374ED1"/>
    <w:rsid w:val="0037770C"/>
    <w:rsid w:val="00377C8B"/>
    <w:rsid w:val="00383A95"/>
    <w:rsid w:val="00385CA0"/>
    <w:rsid w:val="003928CD"/>
    <w:rsid w:val="00397CC6"/>
    <w:rsid w:val="003A2733"/>
    <w:rsid w:val="003A3021"/>
    <w:rsid w:val="003A627E"/>
    <w:rsid w:val="003A79EE"/>
    <w:rsid w:val="003B2721"/>
    <w:rsid w:val="003B6592"/>
    <w:rsid w:val="003B6E16"/>
    <w:rsid w:val="003C180A"/>
    <w:rsid w:val="003C1E25"/>
    <w:rsid w:val="003C77AE"/>
    <w:rsid w:val="003C7C05"/>
    <w:rsid w:val="003D27CB"/>
    <w:rsid w:val="003D329D"/>
    <w:rsid w:val="003D3A2B"/>
    <w:rsid w:val="003E6BF6"/>
    <w:rsid w:val="003F0D0B"/>
    <w:rsid w:val="003F0F0D"/>
    <w:rsid w:val="0040173E"/>
    <w:rsid w:val="00404F1E"/>
    <w:rsid w:val="00411171"/>
    <w:rsid w:val="00411E5A"/>
    <w:rsid w:val="00413682"/>
    <w:rsid w:val="00413C56"/>
    <w:rsid w:val="004216BB"/>
    <w:rsid w:val="00435339"/>
    <w:rsid w:val="00435D23"/>
    <w:rsid w:val="00436A8C"/>
    <w:rsid w:val="00442B85"/>
    <w:rsid w:val="0044447D"/>
    <w:rsid w:val="004506D2"/>
    <w:rsid w:val="00450928"/>
    <w:rsid w:val="0045597C"/>
    <w:rsid w:val="00460513"/>
    <w:rsid w:val="00463FA8"/>
    <w:rsid w:val="00465765"/>
    <w:rsid w:val="0046743E"/>
    <w:rsid w:val="00472CBC"/>
    <w:rsid w:val="00493DAA"/>
    <w:rsid w:val="00494335"/>
    <w:rsid w:val="00495A4C"/>
    <w:rsid w:val="00495A57"/>
    <w:rsid w:val="004967A1"/>
    <w:rsid w:val="004A1F43"/>
    <w:rsid w:val="004B3255"/>
    <w:rsid w:val="004B584E"/>
    <w:rsid w:val="004B6FBF"/>
    <w:rsid w:val="004C1106"/>
    <w:rsid w:val="004C24BD"/>
    <w:rsid w:val="004C6D4B"/>
    <w:rsid w:val="004D513B"/>
    <w:rsid w:val="004E1FD3"/>
    <w:rsid w:val="004E2269"/>
    <w:rsid w:val="004E237C"/>
    <w:rsid w:val="004E3D93"/>
    <w:rsid w:val="004F3339"/>
    <w:rsid w:val="004F4069"/>
    <w:rsid w:val="004F72A2"/>
    <w:rsid w:val="004F755D"/>
    <w:rsid w:val="005026D4"/>
    <w:rsid w:val="00503A51"/>
    <w:rsid w:val="005070D4"/>
    <w:rsid w:val="00512309"/>
    <w:rsid w:val="0051695D"/>
    <w:rsid w:val="005201EE"/>
    <w:rsid w:val="00532E34"/>
    <w:rsid w:val="00534288"/>
    <w:rsid w:val="00542522"/>
    <w:rsid w:val="0054526E"/>
    <w:rsid w:val="005452AE"/>
    <w:rsid w:val="005458BD"/>
    <w:rsid w:val="005476B5"/>
    <w:rsid w:val="005602AE"/>
    <w:rsid w:val="005602DA"/>
    <w:rsid w:val="00561D94"/>
    <w:rsid w:val="005702D6"/>
    <w:rsid w:val="00573327"/>
    <w:rsid w:val="00575969"/>
    <w:rsid w:val="005760D3"/>
    <w:rsid w:val="00576B26"/>
    <w:rsid w:val="00577293"/>
    <w:rsid w:val="00584D33"/>
    <w:rsid w:val="00584E84"/>
    <w:rsid w:val="00584F24"/>
    <w:rsid w:val="005A3F63"/>
    <w:rsid w:val="005A59D0"/>
    <w:rsid w:val="005B073E"/>
    <w:rsid w:val="005B227F"/>
    <w:rsid w:val="005B7801"/>
    <w:rsid w:val="005C0B54"/>
    <w:rsid w:val="005C5891"/>
    <w:rsid w:val="005C7AFA"/>
    <w:rsid w:val="005C7C48"/>
    <w:rsid w:val="005D5FAE"/>
    <w:rsid w:val="005E1333"/>
    <w:rsid w:val="005F29B7"/>
    <w:rsid w:val="005F5039"/>
    <w:rsid w:val="005F728C"/>
    <w:rsid w:val="005F7939"/>
    <w:rsid w:val="006008E4"/>
    <w:rsid w:val="00603724"/>
    <w:rsid w:val="006043D6"/>
    <w:rsid w:val="00606EB5"/>
    <w:rsid w:val="006113F9"/>
    <w:rsid w:val="006167D4"/>
    <w:rsid w:val="00617BD7"/>
    <w:rsid w:val="00617FDA"/>
    <w:rsid w:val="0062116F"/>
    <w:rsid w:val="00621260"/>
    <w:rsid w:val="00626087"/>
    <w:rsid w:val="006262DA"/>
    <w:rsid w:val="006306F7"/>
    <w:rsid w:val="006309FA"/>
    <w:rsid w:val="006312B5"/>
    <w:rsid w:val="0063265C"/>
    <w:rsid w:val="00634E4C"/>
    <w:rsid w:val="00636B8B"/>
    <w:rsid w:val="006427FE"/>
    <w:rsid w:val="00650417"/>
    <w:rsid w:val="006506C1"/>
    <w:rsid w:val="00650E52"/>
    <w:rsid w:val="006512DB"/>
    <w:rsid w:val="00651CFE"/>
    <w:rsid w:val="00655986"/>
    <w:rsid w:val="0065747A"/>
    <w:rsid w:val="00657FCC"/>
    <w:rsid w:val="0066674D"/>
    <w:rsid w:val="00666A78"/>
    <w:rsid w:val="00676C12"/>
    <w:rsid w:val="006909E2"/>
    <w:rsid w:val="00690EA8"/>
    <w:rsid w:val="0069243D"/>
    <w:rsid w:val="0069375D"/>
    <w:rsid w:val="0069407C"/>
    <w:rsid w:val="0069574E"/>
    <w:rsid w:val="006A1631"/>
    <w:rsid w:val="006A1921"/>
    <w:rsid w:val="006A1988"/>
    <w:rsid w:val="006A2303"/>
    <w:rsid w:val="006A27E8"/>
    <w:rsid w:val="006A33FB"/>
    <w:rsid w:val="006A4553"/>
    <w:rsid w:val="006A47C3"/>
    <w:rsid w:val="006B0158"/>
    <w:rsid w:val="006D1B91"/>
    <w:rsid w:val="006D1EC0"/>
    <w:rsid w:val="006E113F"/>
    <w:rsid w:val="006E1C18"/>
    <w:rsid w:val="006E6F70"/>
    <w:rsid w:val="006F145A"/>
    <w:rsid w:val="006F27CB"/>
    <w:rsid w:val="006F359B"/>
    <w:rsid w:val="006F3E47"/>
    <w:rsid w:val="006F5556"/>
    <w:rsid w:val="006F5865"/>
    <w:rsid w:val="00701EC6"/>
    <w:rsid w:val="00705779"/>
    <w:rsid w:val="00706179"/>
    <w:rsid w:val="00707800"/>
    <w:rsid w:val="00710701"/>
    <w:rsid w:val="007134D5"/>
    <w:rsid w:val="00714F78"/>
    <w:rsid w:val="007170F7"/>
    <w:rsid w:val="00721291"/>
    <w:rsid w:val="00722986"/>
    <w:rsid w:val="007253B8"/>
    <w:rsid w:val="00725EC1"/>
    <w:rsid w:val="007314A2"/>
    <w:rsid w:val="00731F3A"/>
    <w:rsid w:val="00736E7D"/>
    <w:rsid w:val="007509A6"/>
    <w:rsid w:val="00753F83"/>
    <w:rsid w:val="007540FF"/>
    <w:rsid w:val="007541B0"/>
    <w:rsid w:val="0075469B"/>
    <w:rsid w:val="00754C90"/>
    <w:rsid w:val="00755163"/>
    <w:rsid w:val="00756AAB"/>
    <w:rsid w:val="00757F63"/>
    <w:rsid w:val="0076289F"/>
    <w:rsid w:val="007645AE"/>
    <w:rsid w:val="00764992"/>
    <w:rsid w:val="00770FCD"/>
    <w:rsid w:val="00774D9F"/>
    <w:rsid w:val="00775AA0"/>
    <w:rsid w:val="00776B10"/>
    <w:rsid w:val="007770FA"/>
    <w:rsid w:val="00786145"/>
    <w:rsid w:val="007905D6"/>
    <w:rsid w:val="00791738"/>
    <w:rsid w:val="00791780"/>
    <w:rsid w:val="00793C55"/>
    <w:rsid w:val="007A0EB7"/>
    <w:rsid w:val="007A1A58"/>
    <w:rsid w:val="007A2369"/>
    <w:rsid w:val="007B7977"/>
    <w:rsid w:val="007C08B1"/>
    <w:rsid w:val="007C19BB"/>
    <w:rsid w:val="007C2CC2"/>
    <w:rsid w:val="007C38BD"/>
    <w:rsid w:val="007C69E3"/>
    <w:rsid w:val="007C79AA"/>
    <w:rsid w:val="007D31DA"/>
    <w:rsid w:val="007D5960"/>
    <w:rsid w:val="007D72C5"/>
    <w:rsid w:val="007D7BC9"/>
    <w:rsid w:val="007E1B5C"/>
    <w:rsid w:val="007E525D"/>
    <w:rsid w:val="007E788E"/>
    <w:rsid w:val="007F0323"/>
    <w:rsid w:val="007F0614"/>
    <w:rsid w:val="007F379E"/>
    <w:rsid w:val="007F471C"/>
    <w:rsid w:val="00800C90"/>
    <w:rsid w:val="00801114"/>
    <w:rsid w:val="008016E6"/>
    <w:rsid w:val="00802E5A"/>
    <w:rsid w:val="00806B67"/>
    <w:rsid w:val="008125F8"/>
    <w:rsid w:val="00813CBC"/>
    <w:rsid w:val="00827E71"/>
    <w:rsid w:val="00843144"/>
    <w:rsid w:val="008436F8"/>
    <w:rsid w:val="00844B1D"/>
    <w:rsid w:val="00844F5C"/>
    <w:rsid w:val="00845843"/>
    <w:rsid w:val="00846D34"/>
    <w:rsid w:val="00851749"/>
    <w:rsid w:val="00852D9F"/>
    <w:rsid w:val="00857001"/>
    <w:rsid w:val="00857697"/>
    <w:rsid w:val="008637EC"/>
    <w:rsid w:val="00867A56"/>
    <w:rsid w:val="00870BC6"/>
    <w:rsid w:val="00872A7A"/>
    <w:rsid w:val="00873267"/>
    <w:rsid w:val="0087777A"/>
    <w:rsid w:val="0088036D"/>
    <w:rsid w:val="00881155"/>
    <w:rsid w:val="00882370"/>
    <w:rsid w:val="00882892"/>
    <w:rsid w:val="00885A14"/>
    <w:rsid w:val="00885B38"/>
    <w:rsid w:val="0088689B"/>
    <w:rsid w:val="00890FA0"/>
    <w:rsid w:val="008947BF"/>
    <w:rsid w:val="00895C87"/>
    <w:rsid w:val="00897F2B"/>
    <w:rsid w:val="008A214D"/>
    <w:rsid w:val="008A2CEE"/>
    <w:rsid w:val="008A72D2"/>
    <w:rsid w:val="008A74A3"/>
    <w:rsid w:val="008B6868"/>
    <w:rsid w:val="008B6D24"/>
    <w:rsid w:val="008C48FA"/>
    <w:rsid w:val="008C5DF2"/>
    <w:rsid w:val="008C6A43"/>
    <w:rsid w:val="008D080C"/>
    <w:rsid w:val="008D37D4"/>
    <w:rsid w:val="008D6437"/>
    <w:rsid w:val="008D6EDF"/>
    <w:rsid w:val="008E3EF5"/>
    <w:rsid w:val="008E4371"/>
    <w:rsid w:val="008E54C3"/>
    <w:rsid w:val="008F33B5"/>
    <w:rsid w:val="008F3B40"/>
    <w:rsid w:val="008F6E94"/>
    <w:rsid w:val="00900737"/>
    <w:rsid w:val="00902B87"/>
    <w:rsid w:val="00906799"/>
    <w:rsid w:val="00907AAA"/>
    <w:rsid w:val="00911B58"/>
    <w:rsid w:val="00922193"/>
    <w:rsid w:val="0092241A"/>
    <w:rsid w:val="00924152"/>
    <w:rsid w:val="00926DFB"/>
    <w:rsid w:val="00927CD5"/>
    <w:rsid w:val="0093194D"/>
    <w:rsid w:val="00931FE5"/>
    <w:rsid w:val="00934C3F"/>
    <w:rsid w:val="009410E3"/>
    <w:rsid w:val="009417AE"/>
    <w:rsid w:val="009421CA"/>
    <w:rsid w:val="00945B3F"/>
    <w:rsid w:val="00946E85"/>
    <w:rsid w:val="00950DCB"/>
    <w:rsid w:val="00952D4C"/>
    <w:rsid w:val="00960246"/>
    <w:rsid w:val="00960B5B"/>
    <w:rsid w:val="009625DC"/>
    <w:rsid w:val="00963525"/>
    <w:rsid w:val="009635C4"/>
    <w:rsid w:val="00964E2C"/>
    <w:rsid w:val="009657E7"/>
    <w:rsid w:val="009720E1"/>
    <w:rsid w:val="00974F0E"/>
    <w:rsid w:val="00975A93"/>
    <w:rsid w:val="00975CD7"/>
    <w:rsid w:val="009806AC"/>
    <w:rsid w:val="00983F47"/>
    <w:rsid w:val="0098448A"/>
    <w:rsid w:val="00985E70"/>
    <w:rsid w:val="00986E61"/>
    <w:rsid w:val="009904FA"/>
    <w:rsid w:val="00990CE3"/>
    <w:rsid w:val="0099247C"/>
    <w:rsid w:val="009979F4"/>
    <w:rsid w:val="009A1D38"/>
    <w:rsid w:val="009A45B2"/>
    <w:rsid w:val="009A4DA4"/>
    <w:rsid w:val="009A5585"/>
    <w:rsid w:val="009A59D5"/>
    <w:rsid w:val="009B38FC"/>
    <w:rsid w:val="009C4073"/>
    <w:rsid w:val="009C7BE6"/>
    <w:rsid w:val="009D1D6B"/>
    <w:rsid w:val="009D2DDD"/>
    <w:rsid w:val="009E2F4A"/>
    <w:rsid w:val="009E48D1"/>
    <w:rsid w:val="009F399D"/>
    <w:rsid w:val="009F5842"/>
    <w:rsid w:val="009F5E6A"/>
    <w:rsid w:val="009F6EDA"/>
    <w:rsid w:val="009F7198"/>
    <w:rsid w:val="00A00A91"/>
    <w:rsid w:val="00A02828"/>
    <w:rsid w:val="00A03C94"/>
    <w:rsid w:val="00A0421A"/>
    <w:rsid w:val="00A10DA6"/>
    <w:rsid w:val="00A10E90"/>
    <w:rsid w:val="00A12D17"/>
    <w:rsid w:val="00A151E9"/>
    <w:rsid w:val="00A15DBB"/>
    <w:rsid w:val="00A16725"/>
    <w:rsid w:val="00A24EAF"/>
    <w:rsid w:val="00A259F2"/>
    <w:rsid w:val="00A33802"/>
    <w:rsid w:val="00A37162"/>
    <w:rsid w:val="00A37E51"/>
    <w:rsid w:val="00A40D44"/>
    <w:rsid w:val="00A416E5"/>
    <w:rsid w:val="00A432A9"/>
    <w:rsid w:val="00A53690"/>
    <w:rsid w:val="00A537AD"/>
    <w:rsid w:val="00A6205C"/>
    <w:rsid w:val="00A6208D"/>
    <w:rsid w:val="00A62D31"/>
    <w:rsid w:val="00A63380"/>
    <w:rsid w:val="00A80CC6"/>
    <w:rsid w:val="00A816B7"/>
    <w:rsid w:val="00A8204C"/>
    <w:rsid w:val="00A82B17"/>
    <w:rsid w:val="00A8584C"/>
    <w:rsid w:val="00A865C7"/>
    <w:rsid w:val="00A92B94"/>
    <w:rsid w:val="00A93D36"/>
    <w:rsid w:val="00A97E3B"/>
    <w:rsid w:val="00AA1088"/>
    <w:rsid w:val="00AA1FC7"/>
    <w:rsid w:val="00AA20A1"/>
    <w:rsid w:val="00AA2219"/>
    <w:rsid w:val="00AA41F2"/>
    <w:rsid w:val="00AB039E"/>
    <w:rsid w:val="00AB4206"/>
    <w:rsid w:val="00AB51E5"/>
    <w:rsid w:val="00AB5300"/>
    <w:rsid w:val="00AC2DD5"/>
    <w:rsid w:val="00AC43DF"/>
    <w:rsid w:val="00AC5035"/>
    <w:rsid w:val="00AC5712"/>
    <w:rsid w:val="00AC72FC"/>
    <w:rsid w:val="00AC7E54"/>
    <w:rsid w:val="00AD7256"/>
    <w:rsid w:val="00AD7D8E"/>
    <w:rsid w:val="00AE6A4E"/>
    <w:rsid w:val="00AE7524"/>
    <w:rsid w:val="00AE7B98"/>
    <w:rsid w:val="00AF129F"/>
    <w:rsid w:val="00AF3110"/>
    <w:rsid w:val="00B00F2A"/>
    <w:rsid w:val="00B0129F"/>
    <w:rsid w:val="00B04E29"/>
    <w:rsid w:val="00B12DC9"/>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53E35"/>
    <w:rsid w:val="00B554A7"/>
    <w:rsid w:val="00B61D9C"/>
    <w:rsid w:val="00B65B2B"/>
    <w:rsid w:val="00B71170"/>
    <w:rsid w:val="00B74908"/>
    <w:rsid w:val="00B77BED"/>
    <w:rsid w:val="00B77FFD"/>
    <w:rsid w:val="00B80BCE"/>
    <w:rsid w:val="00B81524"/>
    <w:rsid w:val="00B81740"/>
    <w:rsid w:val="00B85702"/>
    <w:rsid w:val="00B8594B"/>
    <w:rsid w:val="00B85D7B"/>
    <w:rsid w:val="00B900EA"/>
    <w:rsid w:val="00B91069"/>
    <w:rsid w:val="00B92842"/>
    <w:rsid w:val="00B936C7"/>
    <w:rsid w:val="00B97506"/>
    <w:rsid w:val="00BA07CE"/>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C00FDA"/>
    <w:rsid w:val="00C02EB9"/>
    <w:rsid w:val="00C04E4B"/>
    <w:rsid w:val="00C07E13"/>
    <w:rsid w:val="00C11B56"/>
    <w:rsid w:val="00C16045"/>
    <w:rsid w:val="00C179EA"/>
    <w:rsid w:val="00C2119E"/>
    <w:rsid w:val="00C21E27"/>
    <w:rsid w:val="00C26CD5"/>
    <w:rsid w:val="00C30A73"/>
    <w:rsid w:val="00C3521C"/>
    <w:rsid w:val="00C52DA0"/>
    <w:rsid w:val="00C57020"/>
    <w:rsid w:val="00C62BF5"/>
    <w:rsid w:val="00C636DA"/>
    <w:rsid w:val="00C658A2"/>
    <w:rsid w:val="00C65AD3"/>
    <w:rsid w:val="00C67E22"/>
    <w:rsid w:val="00C70F1D"/>
    <w:rsid w:val="00C72271"/>
    <w:rsid w:val="00C81356"/>
    <w:rsid w:val="00C828DC"/>
    <w:rsid w:val="00C83EBA"/>
    <w:rsid w:val="00C87DA0"/>
    <w:rsid w:val="00C9654B"/>
    <w:rsid w:val="00CA6D74"/>
    <w:rsid w:val="00CA6FF9"/>
    <w:rsid w:val="00CB1C01"/>
    <w:rsid w:val="00CB4238"/>
    <w:rsid w:val="00CB5938"/>
    <w:rsid w:val="00CC1A64"/>
    <w:rsid w:val="00CC333D"/>
    <w:rsid w:val="00CC34EB"/>
    <w:rsid w:val="00CC66EA"/>
    <w:rsid w:val="00CD3C17"/>
    <w:rsid w:val="00CD56C4"/>
    <w:rsid w:val="00CD69B8"/>
    <w:rsid w:val="00CE1F9C"/>
    <w:rsid w:val="00CE2E48"/>
    <w:rsid w:val="00CE59B5"/>
    <w:rsid w:val="00CF4F85"/>
    <w:rsid w:val="00CF6672"/>
    <w:rsid w:val="00D01BE2"/>
    <w:rsid w:val="00D021F7"/>
    <w:rsid w:val="00D02740"/>
    <w:rsid w:val="00D05E69"/>
    <w:rsid w:val="00D069C7"/>
    <w:rsid w:val="00D078A2"/>
    <w:rsid w:val="00D1046C"/>
    <w:rsid w:val="00D129A4"/>
    <w:rsid w:val="00D15D97"/>
    <w:rsid w:val="00D21123"/>
    <w:rsid w:val="00D21C1B"/>
    <w:rsid w:val="00D21FCE"/>
    <w:rsid w:val="00D26BB7"/>
    <w:rsid w:val="00D3157A"/>
    <w:rsid w:val="00D31834"/>
    <w:rsid w:val="00D3283B"/>
    <w:rsid w:val="00D346B3"/>
    <w:rsid w:val="00D35528"/>
    <w:rsid w:val="00D35CEB"/>
    <w:rsid w:val="00D367EB"/>
    <w:rsid w:val="00D37EF1"/>
    <w:rsid w:val="00D45954"/>
    <w:rsid w:val="00D461C2"/>
    <w:rsid w:val="00D46914"/>
    <w:rsid w:val="00D50669"/>
    <w:rsid w:val="00D52114"/>
    <w:rsid w:val="00D61AAE"/>
    <w:rsid w:val="00D63A47"/>
    <w:rsid w:val="00D64CB8"/>
    <w:rsid w:val="00D7010A"/>
    <w:rsid w:val="00D72FD8"/>
    <w:rsid w:val="00D73A5A"/>
    <w:rsid w:val="00D76DEA"/>
    <w:rsid w:val="00D90207"/>
    <w:rsid w:val="00D91EE6"/>
    <w:rsid w:val="00D948F2"/>
    <w:rsid w:val="00D9697A"/>
    <w:rsid w:val="00DA4C48"/>
    <w:rsid w:val="00DA727D"/>
    <w:rsid w:val="00DB0066"/>
    <w:rsid w:val="00DB460C"/>
    <w:rsid w:val="00DB53A7"/>
    <w:rsid w:val="00DC1347"/>
    <w:rsid w:val="00DC4FAE"/>
    <w:rsid w:val="00DD0E98"/>
    <w:rsid w:val="00DD170F"/>
    <w:rsid w:val="00DE0A8A"/>
    <w:rsid w:val="00DE4358"/>
    <w:rsid w:val="00DE4886"/>
    <w:rsid w:val="00DF66C2"/>
    <w:rsid w:val="00DF6E54"/>
    <w:rsid w:val="00E00B30"/>
    <w:rsid w:val="00E00D14"/>
    <w:rsid w:val="00E013AA"/>
    <w:rsid w:val="00E04228"/>
    <w:rsid w:val="00E04457"/>
    <w:rsid w:val="00E04BBC"/>
    <w:rsid w:val="00E05741"/>
    <w:rsid w:val="00E10450"/>
    <w:rsid w:val="00E13D29"/>
    <w:rsid w:val="00E1478E"/>
    <w:rsid w:val="00E15809"/>
    <w:rsid w:val="00E159D7"/>
    <w:rsid w:val="00E21653"/>
    <w:rsid w:val="00E227A5"/>
    <w:rsid w:val="00E2414E"/>
    <w:rsid w:val="00E258CC"/>
    <w:rsid w:val="00E26830"/>
    <w:rsid w:val="00E30F4E"/>
    <w:rsid w:val="00E3740B"/>
    <w:rsid w:val="00E37684"/>
    <w:rsid w:val="00E377E9"/>
    <w:rsid w:val="00E401FE"/>
    <w:rsid w:val="00E40B36"/>
    <w:rsid w:val="00E42932"/>
    <w:rsid w:val="00E444F1"/>
    <w:rsid w:val="00E457BA"/>
    <w:rsid w:val="00E51672"/>
    <w:rsid w:val="00E55EE5"/>
    <w:rsid w:val="00E625B3"/>
    <w:rsid w:val="00E64743"/>
    <w:rsid w:val="00E7257D"/>
    <w:rsid w:val="00E728CB"/>
    <w:rsid w:val="00E72F20"/>
    <w:rsid w:val="00E7336F"/>
    <w:rsid w:val="00E75249"/>
    <w:rsid w:val="00E76262"/>
    <w:rsid w:val="00E81A1C"/>
    <w:rsid w:val="00E84A6B"/>
    <w:rsid w:val="00E85315"/>
    <w:rsid w:val="00E87070"/>
    <w:rsid w:val="00E87407"/>
    <w:rsid w:val="00E87837"/>
    <w:rsid w:val="00E92385"/>
    <w:rsid w:val="00E946B7"/>
    <w:rsid w:val="00E96DEA"/>
    <w:rsid w:val="00EA1585"/>
    <w:rsid w:val="00EA48AE"/>
    <w:rsid w:val="00EA56A2"/>
    <w:rsid w:val="00EB09E2"/>
    <w:rsid w:val="00EB606C"/>
    <w:rsid w:val="00EB74A5"/>
    <w:rsid w:val="00EC6EEB"/>
    <w:rsid w:val="00EE0126"/>
    <w:rsid w:val="00EE7E55"/>
    <w:rsid w:val="00EF063F"/>
    <w:rsid w:val="00EF0C9B"/>
    <w:rsid w:val="00EF194F"/>
    <w:rsid w:val="00EF2A15"/>
    <w:rsid w:val="00EF5BFD"/>
    <w:rsid w:val="00F01C6F"/>
    <w:rsid w:val="00F06686"/>
    <w:rsid w:val="00F06EE2"/>
    <w:rsid w:val="00F074DC"/>
    <w:rsid w:val="00F15F14"/>
    <w:rsid w:val="00F16DF9"/>
    <w:rsid w:val="00F24F8F"/>
    <w:rsid w:val="00F26797"/>
    <w:rsid w:val="00F307E0"/>
    <w:rsid w:val="00F31592"/>
    <w:rsid w:val="00F33DAF"/>
    <w:rsid w:val="00F34D63"/>
    <w:rsid w:val="00F40247"/>
    <w:rsid w:val="00F463F7"/>
    <w:rsid w:val="00F521C5"/>
    <w:rsid w:val="00F57F7A"/>
    <w:rsid w:val="00F62D33"/>
    <w:rsid w:val="00F63C48"/>
    <w:rsid w:val="00F6570B"/>
    <w:rsid w:val="00F67615"/>
    <w:rsid w:val="00F730F1"/>
    <w:rsid w:val="00F7524D"/>
    <w:rsid w:val="00F752C1"/>
    <w:rsid w:val="00F75C0A"/>
    <w:rsid w:val="00F76663"/>
    <w:rsid w:val="00F76C98"/>
    <w:rsid w:val="00F76CA0"/>
    <w:rsid w:val="00F778E1"/>
    <w:rsid w:val="00F804CD"/>
    <w:rsid w:val="00F80750"/>
    <w:rsid w:val="00F85F59"/>
    <w:rsid w:val="00F86717"/>
    <w:rsid w:val="00F86DD4"/>
    <w:rsid w:val="00F91ED4"/>
    <w:rsid w:val="00F92C35"/>
    <w:rsid w:val="00F92D9E"/>
    <w:rsid w:val="00FA3CEC"/>
    <w:rsid w:val="00FB1585"/>
    <w:rsid w:val="00FB24CA"/>
    <w:rsid w:val="00FB4CF2"/>
    <w:rsid w:val="00FB4F85"/>
    <w:rsid w:val="00FB5CA4"/>
    <w:rsid w:val="00FC1261"/>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5999D"/>
  <w15:docId w15:val="{77498805-33CE-49AA-85DB-79BCD8B3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77BED"/>
  </w:style>
  <w:style w:type="paragraph" w:styleId="Heading1">
    <w:name w:val="heading 1"/>
    <w:basedOn w:val="Normal"/>
    <w:next w:val="Normal"/>
    <w:link w:val="Heading1Char"/>
    <w:uiPriority w:val="9"/>
    <w:qFormat/>
    <w:rsid w:val="00655986"/>
    <w:pPr>
      <w:keepNext/>
      <w:keepLines/>
      <w:numPr>
        <w:numId w:val="6"/>
      </w:numPr>
      <w:spacing w:before="200"/>
      <w:outlineLvl w:val="0"/>
    </w:pPr>
    <w:rPr>
      <w:rFonts w:asciiTheme="majorHAnsi" w:eastAsiaTheme="majorEastAsia" w:hAnsiTheme="majorHAnsi" w:cstheme="majorBidi"/>
      <w:b/>
      <w:color w:val="3867A0" w:themeColor="text2"/>
      <w:sz w:val="32"/>
      <w:szCs w:val="32"/>
    </w:rPr>
  </w:style>
  <w:style w:type="paragraph" w:styleId="Heading2">
    <w:name w:val="heading 2"/>
    <w:basedOn w:val="Normal"/>
    <w:next w:val="Normal"/>
    <w:link w:val="Heading2Char"/>
    <w:uiPriority w:val="9"/>
    <w:qFormat/>
    <w:rsid w:val="00655986"/>
    <w:pPr>
      <w:keepNext/>
      <w:keepLines/>
      <w:numPr>
        <w:ilvl w:val="1"/>
        <w:numId w:val="6"/>
      </w:numPr>
      <w:spacing w:before="200" w:after="60"/>
      <w:outlineLvl w:val="1"/>
    </w:pPr>
    <w:rPr>
      <w:rFonts w:asciiTheme="majorHAnsi" w:eastAsiaTheme="majorEastAsia" w:hAnsiTheme="majorHAnsi" w:cstheme="majorBidi"/>
      <w:b/>
      <w:color w:val="3867A0" w:themeColor="text2"/>
      <w:sz w:val="28"/>
      <w:szCs w:val="26"/>
    </w:rPr>
  </w:style>
  <w:style w:type="paragraph" w:styleId="Heading3">
    <w:name w:val="heading 3"/>
    <w:basedOn w:val="Normal"/>
    <w:next w:val="Normal"/>
    <w:link w:val="Heading3Char"/>
    <w:uiPriority w:val="9"/>
    <w:qFormat/>
    <w:rsid w:val="00655986"/>
    <w:pPr>
      <w:keepNext/>
      <w:keepLines/>
      <w:numPr>
        <w:ilvl w:val="2"/>
        <w:numId w:val="6"/>
      </w:numPr>
      <w:spacing w:before="200" w:after="60"/>
      <w:outlineLvl w:val="2"/>
    </w:pPr>
    <w:rPr>
      <w:rFonts w:asciiTheme="majorHAnsi" w:eastAsiaTheme="majorEastAsia" w:hAnsiTheme="majorHAnsi" w:cstheme="majorBidi"/>
      <w:b/>
      <w:color w:val="3867A0" w:themeColor="text2"/>
      <w:sz w:val="24"/>
      <w:szCs w:val="24"/>
    </w:rPr>
  </w:style>
  <w:style w:type="paragraph" w:styleId="Heading4">
    <w:name w:val="heading 4"/>
    <w:basedOn w:val="Normal"/>
    <w:next w:val="Normal"/>
    <w:link w:val="Heading4Char"/>
    <w:uiPriority w:val="9"/>
    <w:qFormat/>
    <w:rsid w:val="009806AC"/>
    <w:pPr>
      <w:keepNext/>
      <w:keepLines/>
      <w:spacing w:before="200" w:after="60"/>
      <w:outlineLvl w:val="3"/>
    </w:pPr>
    <w:rPr>
      <w:rFonts w:asciiTheme="majorHAnsi" w:eastAsiaTheme="majorEastAsia" w:hAnsiTheme="majorHAnsi" w:cstheme="majorBidi"/>
      <w:b/>
      <w:i/>
      <w:iCs/>
      <w:color w:val="3867A0" w:themeColor="text2"/>
    </w:rPr>
  </w:style>
  <w:style w:type="paragraph" w:styleId="Heading5">
    <w:name w:val="heading 5"/>
    <w:basedOn w:val="Normal"/>
    <w:next w:val="Normal"/>
    <w:link w:val="Heading5Char"/>
    <w:uiPriority w:val="9"/>
    <w:semiHidden/>
    <w:qFormat/>
    <w:locked/>
    <w:rsid w:val="00655986"/>
    <w:pPr>
      <w:keepNext/>
      <w:keepLines/>
      <w:numPr>
        <w:ilvl w:val="4"/>
        <w:numId w:val="34"/>
      </w:numPr>
      <w:spacing w:before="200" w:after="60"/>
      <w:outlineLvl w:val="4"/>
    </w:pPr>
    <w:rPr>
      <w:rFonts w:asciiTheme="majorHAnsi" w:eastAsiaTheme="majorEastAsia" w:hAnsiTheme="majorHAnsi" w:cstheme="majorBidi"/>
      <w:color w:val="3867A0" w:themeColor="text2"/>
    </w:rPr>
  </w:style>
  <w:style w:type="paragraph" w:styleId="Heading6">
    <w:name w:val="heading 6"/>
    <w:basedOn w:val="Normal"/>
    <w:next w:val="Normal"/>
    <w:link w:val="Heading6Char"/>
    <w:uiPriority w:val="9"/>
    <w:semiHidden/>
    <w:qFormat/>
    <w:locked/>
    <w:rsid w:val="00655986"/>
    <w:pPr>
      <w:keepNext/>
      <w:keepLines/>
      <w:numPr>
        <w:ilvl w:val="5"/>
        <w:numId w:val="34"/>
      </w:numPr>
      <w:spacing w:before="200" w:after="60"/>
      <w:outlineLvl w:val="5"/>
    </w:pPr>
    <w:rPr>
      <w:rFonts w:asciiTheme="majorHAnsi" w:eastAsiaTheme="majorEastAsia" w:hAnsiTheme="majorHAnsi" w:cstheme="majorBidi"/>
      <w:color w:val="3867A0" w:themeColor="text2"/>
    </w:rPr>
  </w:style>
  <w:style w:type="paragraph" w:styleId="Heading7">
    <w:name w:val="heading 7"/>
    <w:basedOn w:val="Normal"/>
    <w:next w:val="Normal"/>
    <w:link w:val="Heading7Char"/>
    <w:uiPriority w:val="9"/>
    <w:semiHidden/>
    <w:qFormat/>
    <w:locked/>
    <w:rsid w:val="00655986"/>
    <w:pPr>
      <w:keepNext/>
      <w:keepLines/>
      <w:numPr>
        <w:ilvl w:val="6"/>
        <w:numId w:val="34"/>
      </w:numPr>
      <w:spacing w:before="200" w:after="60"/>
      <w:outlineLvl w:val="6"/>
    </w:pPr>
    <w:rPr>
      <w:rFonts w:asciiTheme="majorHAnsi" w:eastAsiaTheme="majorEastAsia" w:hAnsiTheme="majorHAnsi" w:cstheme="majorBidi"/>
      <w:i/>
      <w:iCs/>
      <w:color w:val="3867A0" w:themeColor="text2"/>
    </w:rPr>
  </w:style>
  <w:style w:type="paragraph" w:styleId="Heading8">
    <w:name w:val="heading 8"/>
    <w:basedOn w:val="Normal"/>
    <w:next w:val="Normal"/>
    <w:link w:val="Heading8Char"/>
    <w:uiPriority w:val="9"/>
    <w:qFormat/>
    <w:locked/>
    <w:rsid w:val="00655986"/>
    <w:pPr>
      <w:keepNext/>
      <w:keepLines/>
      <w:numPr>
        <w:numId w:val="36"/>
      </w:numPr>
      <w:spacing w:before="200"/>
      <w:outlineLvl w:val="7"/>
    </w:pPr>
    <w:rPr>
      <w:rFonts w:asciiTheme="majorHAnsi" w:eastAsiaTheme="majorEastAsia" w:hAnsiTheme="majorHAnsi" w:cstheme="majorBidi"/>
      <w:b/>
      <w:color w:val="3867A0" w:themeColor="text2"/>
      <w:sz w:val="32"/>
      <w:szCs w:val="21"/>
    </w:rPr>
  </w:style>
  <w:style w:type="paragraph" w:styleId="Heading9">
    <w:name w:val="heading 9"/>
    <w:basedOn w:val="Normal"/>
    <w:next w:val="Normal"/>
    <w:link w:val="Heading9Char"/>
    <w:uiPriority w:val="9"/>
    <w:qFormat/>
    <w:locked/>
    <w:rsid w:val="00655986"/>
    <w:pPr>
      <w:keepNext/>
      <w:keepLines/>
      <w:numPr>
        <w:ilvl w:val="1"/>
        <w:numId w:val="36"/>
      </w:numPr>
      <w:spacing w:before="200" w:after="60"/>
      <w:outlineLvl w:val="8"/>
    </w:pPr>
    <w:rPr>
      <w:rFonts w:asciiTheme="majorHAnsi" w:eastAsiaTheme="majorEastAsia" w:hAnsiTheme="majorHAnsi" w:cstheme="majorBidi"/>
      <w:b/>
      <w:iCs/>
      <w:color w:val="3867A0" w:themeColor="text2"/>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986"/>
    <w:rPr>
      <w:rFonts w:asciiTheme="majorHAnsi" w:eastAsiaTheme="majorEastAsia" w:hAnsiTheme="majorHAnsi" w:cstheme="majorBidi"/>
      <w:b/>
      <w:color w:val="3867A0" w:themeColor="text2"/>
      <w:sz w:val="32"/>
      <w:szCs w:val="32"/>
    </w:rPr>
  </w:style>
  <w:style w:type="character" w:customStyle="1" w:styleId="Heading2Char">
    <w:name w:val="Heading 2 Char"/>
    <w:basedOn w:val="DefaultParagraphFont"/>
    <w:link w:val="Heading2"/>
    <w:uiPriority w:val="9"/>
    <w:rsid w:val="00655986"/>
    <w:rPr>
      <w:rFonts w:asciiTheme="majorHAnsi" w:eastAsiaTheme="majorEastAsia" w:hAnsiTheme="majorHAnsi" w:cstheme="majorBidi"/>
      <w:b/>
      <w:color w:val="3867A0" w:themeColor="text2"/>
      <w:sz w:val="28"/>
      <w:szCs w:val="26"/>
    </w:rPr>
  </w:style>
  <w:style w:type="character" w:customStyle="1" w:styleId="Heading3Char">
    <w:name w:val="Heading 3 Char"/>
    <w:basedOn w:val="DefaultParagraphFont"/>
    <w:link w:val="Heading3"/>
    <w:uiPriority w:val="9"/>
    <w:rsid w:val="00655986"/>
    <w:rPr>
      <w:rFonts w:asciiTheme="majorHAnsi" w:eastAsiaTheme="majorEastAsia" w:hAnsiTheme="majorHAnsi" w:cstheme="majorBidi"/>
      <w:b/>
      <w:color w:val="3867A0" w:themeColor="text2"/>
      <w:sz w:val="24"/>
      <w:szCs w:val="24"/>
    </w:rPr>
  </w:style>
  <w:style w:type="paragraph" w:customStyle="1" w:styleId="DocTypeinBody">
    <w:name w:val="DocTypeinBody"/>
    <w:basedOn w:val="Normal"/>
    <w:next w:val="Normal"/>
    <w:link w:val="DocTypeinBodyChar"/>
    <w:uiPriority w:val="34"/>
    <w:qFormat/>
    <w:rsid w:val="00D52114"/>
    <w:pPr>
      <w:tabs>
        <w:tab w:val="left" w:pos="1560"/>
      </w:tabs>
      <w:spacing w:before="0" w:after="0" w:line="240" w:lineRule="auto"/>
      <w:contextualSpacing/>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9806AC"/>
    <w:rPr>
      <w:rFonts w:asciiTheme="majorHAnsi" w:eastAsiaTheme="majorEastAsia" w:hAnsiTheme="majorHAnsi" w:cstheme="majorBidi"/>
      <w:b/>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5760D3"/>
    <w:pPr>
      <w:numPr>
        <w:numId w:val="21"/>
      </w:numPr>
      <w:contextualSpacing/>
    </w:pPr>
  </w:style>
  <w:style w:type="paragraph" w:styleId="ListNumber2">
    <w:name w:val="List Number 2"/>
    <w:basedOn w:val="ListContinue"/>
    <w:uiPriority w:val="16"/>
    <w:qFormat/>
    <w:rsid w:val="005760D3"/>
    <w:pPr>
      <w:numPr>
        <w:ilvl w:val="1"/>
        <w:numId w:val="21"/>
      </w:numPr>
    </w:pPr>
    <w:rPr>
      <w:i w:val="0"/>
    </w:rPr>
  </w:style>
  <w:style w:type="numbering" w:customStyle="1" w:styleId="Lists">
    <w:name w:val="Lists"/>
    <w:uiPriority w:val="99"/>
    <w:rsid w:val="005760D3"/>
    <w:pPr>
      <w:numPr>
        <w:numId w:val="7"/>
      </w:numPr>
    </w:pPr>
  </w:style>
  <w:style w:type="paragraph" w:styleId="ListNumber3">
    <w:name w:val="List Number 3"/>
    <w:basedOn w:val="ListNumber2"/>
    <w:uiPriority w:val="16"/>
    <w:qFormat/>
    <w:rsid w:val="005760D3"/>
    <w:pPr>
      <w:numPr>
        <w:ilvl w:val="2"/>
      </w:numPr>
    </w:pPr>
  </w:style>
  <w:style w:type="paragraph" w:styleId="Title">
    <w:name w:val="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ListNumber3"/>
    <w:uiPriority w:val="16"/>
    <w:qFormat/>
    <w:locked/>
    <w:rsid w:val="005760D3"/>
    <w:pPr>
      <w:numPr>
        <w:ilvl w:val="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unhideWhenUsed/>
    <w:locked/>
    <w:rsid w:val="007C19BB"/>
    <w:pPr>
      <w:spacing w:line="240" w:lineRule="auto"/>
    </w:pPr>
  </w:style>
  <w:style w:type="character" w:customStyle="1" w:styleId="CommentTextChar">
    <w:name w:val="Comment Text Char"/>
    <w:basedOn w:val="DefaultParagraphFont"/>
    <w:link w:val="CommentText"/>
    <w:uiPriority w:val="99"/>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paragraph" w:customStyle="1" w:styleId="LegislativeList">
    <w:name w:val="Legislative List"/>
    <w:basedOn w:val="Normal"/>
    <w:uiPriority w:val="19"/>
    <w:qFormat/>
    <w:rsid w:val="005760D3"/>
    <w:pPr>
      <w:numPr>
        <w:numId w:val="25"/>
      </w:numPr>
    </w:p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655986"/>
    <w:rPr>
      <w:rFonts w:asciiTheme="majorHAnsi" w:eastAsiaTheme="majorEastAsia" w:hAnsiTheme="majorHAnsi" w:cstheme="majorBidi"/>
      <w:color w:val="3867A0" w:themeColor="text2"/>
    </w:rPr>
  </w:style>
  <w:style w:type="character" w:customStyle="1" w:styleId="Heading6Char">
    <w:name w:val="Heading 6 Char"/>
    <w:basedOn w:val="DefaultParagraphFont"/>
    <w:link w:val="Heading6"/>
    <w:uiPriority w:val="9"/>
    <w:semiHidden/>
    <w:rsid w:val="00655986"/>
    <w:rPr>
      <w:rFonts w:asciiTheme="majorHAnsi" w:eastAsiaTheme="majorEastAsia" w:hAnsiTheme="majorHAnsi" w:cstheme="majorBidi"/>
      <w:color w:val="3867A0" w:themeColor="text2"/>
    </w:rPr>
  </w:style>
  <w:style w:type="character" w:customStyle="1" w:styleId="Heading7Char">
    <w:name w:val="Heading 7 Char"/>
    <w:basedOn w:val="DefaultParagraphFont"/>
    <w:link w:val="Heading7"/>
    <w:uiPriority w:val="9"/>
    <w:semiHidden/>
    <w:rsid w:val="00655986"/>
    <w:rPr>
      <w:rFonts w:asciiTheme="majorHAnsi" w:eastAsiaTheme="majorEastAsia" w:hAnsiTheme="majorHAnsi" w:cstheme="majorBidi"/>
      <w:i/>
      <w:iCs/>
      <w:color w:val="3867A0" w:themeColor="text2"/>
    </w:rPr>
  </w:style>
  <w:style w:type="character" w:customStyle="1" w:styleId="Heading8Char">
    <w:name w:val="Heading 8 Char"/>
    <w:basedOn w:val="DefaultParagraphFont"/>
    <w:link w:val="Heading8"/>
    <w:uiPriority w:val="9"/>
    <w:rsid w:val="00655986"/>
    <w:rPr>
      <w:rFonts w:asciiTheme="majorHAnsi" w:eastAsiaTheme="majorEastAsia" w:hAnsiTheme="majorHAnsi" w:cstheme="majorBidi"/>
      <w:b/>
      <w:color w:val="3867A0" w:themeColor="text2"/>
      <w:sz w:val="32"/>
      <w:szCs w:val="21"/>
    </w:rPr>
  </w:style>
  <w:style w:type="character" w:customStyle="1" w:styleId="Heading9Char">
    <w:name w:val="Heading 9 Char"/>
    <w:basedOn w:val="DefaultParagraphFont"/>
    <w:link w:val="Heading9"/>
    <w:uiPriority w:val="9"/>
    <w:rsid w:val="00655986"/>
    <w:rPr>
      <w:rFonts w:asciiTheme="majorHAnsi" w:eastAsiaTheme="majorEastAsia" w:hAnsiTheme="majorHAnsi" w:cstheme="majorBidi"/>
      <w:b/>
      <w:iCs/>
      <w:color w:val="3867A0" w:themeColor="text2"/>
      <w:sz w:val="28"/>
      <w:szCs w:val="21"/>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6F5556"/>
    <w:pPr>
      <w:tabs>
        <w:tab w:val="left" w:pos="357"/>
      </w:tabs>
      <w:ind w:left="357"/>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B77BED"/>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35"/>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2D61B7"/>
    <w:pPr>
      <w:numPr>
        <w:numId w:val="0"/>
      </w:numPr>
    </w:pPr>
  </w:style>
  <w:style w:type="paragraph" w:customStyle="1" w:styleId="Heading2NoNumber">
    <w:name w:val="Heading 2 No Number"/>
    <w:basedOn w:val="Heading2"/>
    <w:next w:val="Normal"/>
    <w:uiPriority w:val="9"/>
    <w:qFormat/>
    <w:rsid w:val="002D61B7"/>
    <w:pPr>
      <w:numPr>
        <w:ilvl w:val="0"/>
        <w:numId w:val="0"/>
      </w:numPr>
    </w:pPr>
  </w:style>
  <w:style w:type="paragraph" w:customStyle="1" w:styleId="Heading3NoNumber">
    <w:name w:val="Heading 3 No Number"/>
    <w:basedOn w:val="Heading3"/>
    <w:next w:val="Normal"/>
    <w:uiPriority w:val="9"/>
    <w:qFormat/>
    <w:rsid w:val="002D61B7"/>
    <w:pPr>
      <w:numPr>
        <w:ilvl w:val="0"/>
        <w:numId w:val="0"/>
      </w:numPr>
    </w:pPr>
  </w:style>
  <w:style w:type="paragraph" w:customStyle="1" w:styleId="Heading4NoNumber">
    <w:name w:val="Heading 4 No Number"/>
    <w:basedOn w:val="Heading4"/>
    <w:next w:val="Normal"/>
    <w:uiPriority w:val="9"/>
    <w:semiHidden/>
    <w:qFormat/>
    <w:rsid w:val="002D61B7"/>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uiPriority w:val="34"/>
    <w:qFormat/>
    <w:rsid w:val="00D21C1B"/>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efaultParagraphFont"/>
    <w:link w:val="DocTypeinBody"/>
    <w:uiPriority w:val="34"/>
    <w:rsid w:val="00210069"/>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Type">
    <w:name w:val="Document Type"/>
    <w:link w:val="DocumentTypeChar"/>
    <w:uiPriority w:val="99"/>
    <w:qFormat/>
    <w:rsid w:val="000B04DF"/>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character" w:customStyle="1" w:styleId="DocumentTypeChar">
    <w:name w:val="Document Type Char"/>
    <w:basedOn w:val="DefaultParagraphFont"/>
    <w:link w:val="DocumentType"/>
    <w:uiPriority w:val="99"/>
    <w:rsid w:val="000B04DF"/>
    <w:rPr>
      <w:b/>
      <w:caps/>
      <w:color w:val="F58220" w:themeColor="accent1"/>
      <w:kern w:val="28"/>
      <w:sz w:val="24"/>
      <w:shd w:val="clear" w:color="F58220" w:themeColor="accent1" w:fill="auto"/>
    </w:rPr>
  </w:style>
  <w:style w:type="paragraph" w:customStyle="1" w:styleId="QMSFooter">
    <w:name w:val="QMS Footer"/>
    <w:basedOn w:val="Normal"/>
    <w:uiPriority w:val="99"/>
    <w:qFormat/>
    <w:rsid w:val="007C19BB"/>
    <w:pPr>
      <w:spacing w:before="0" w:after="0" w:line="240" w:lineRule="auto"/>
    </w:pPr>
    <w:rPr>
      <w:sz w:val="14"/>
    </w:rPr>
  </w:style>
  <w:style w:type="paragraph" w:customStyle="1" w:styleId="QMSHidden">
    <w:name w:val="QMSHidden"/>
    <w:basedOn w:val="QMSFooter"/>
    <w:uiPriority w:val="99"/>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uiPriority w:val="34"/>
    <w:qFormat/>
    <w:rsid w:val="0076289F"/>
    <w:pPr>
      <w:tabs>
        <w:tab w:val="left" w:pos="144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uiPriority w:val="99"/>
    <w:qFormat/>
    <w:rsid w:val="00DC4FAE"/>
    <w:pPr>
      <w:spacing w:before="0" w:after="0"/>
      <w:jc w:val="right"/>
    </w:pPr>
    <w:rPr>
      <w:color w:val="6B6E71"/>
      <w:sz w:val="16"/>
    </w:rPr>
  </w:style>
  <w:style w:type="character" w:customStyle="1" w:styleId="HeaderRefDocTypeChar">
    <w:name w:val="HeaderRefDocType Char"/>
    <w:basedOn w:val="HeaderRefChar"/>
    <w:link w:val="HeaderRefDocType"/>
    <w:uiPriority w:val="99"/>
    <w:rsid w:val="00D52114"/>
    <w:rPr>
      <w:color w:val="6B6E71"/>
      <w:sz w:val="16"/>
    </w:rPr>
  </w:style>
  <w:style w:type="paragraph" w:customStyle="1" w:styleId="NoticeType">
    <w:name w:val="Notice Type"/>
    <w:basedOn w:val="Heading1NoNumber"/>
    <w:uiPriority w:val="99"/>
    <w:qFormat/>
    <w:rsid w:val="00DC4FAE"/>
    <w:pPr>
      <w:spacing w:before="120" w:after="200"/>
      <w:jc w:val="center"/>
    </w:pPr>
    <w:rPr>
      <w:sz w:val="40"/>
    </w:rPr>
  </w:style>
  <w:style w:type="paragraph" w:customStyle="1" w:styleId="NoticeNumebr">
    <w:name w:val="NoticeNumebr"/>
    <w:basedOn w:val="Normal"/>
    <w:next w:val="Normal"/>
    <w:uiPriority w:val="99"/>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uiPriority w:val="99"/>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uiPriority w:val="99"/>
    <w:rsid w:val="00D52114"/>
    <w:rPr>
      <w:noProof/>
      <w:color w:val="6B6E71"/>
      <w:sz w:val="14"/>
      <w:lang w:eastAsia="en-AU"/>
    </w:rPr>
  </w:style>
  <w:style w:type="paragraph" w:customStyle="1" w:styleId="SAN">
    <w:name w:val="SAN"/>
    <w:basedOn w:val="Normal"/>
    <w:uiPriority w:val="99"/>
    <w:qFormat/>
    <w:rsid w:val="00DC4FAE"/>
    <w:pPr>
      <w:spacing w:before="0" w:after="0" w:line="240" w:lineRule="auto"/>
    </w:pPr>
    <w:rPr>
      <w:i/>
      <w:sz w:val="18"/>
    </w:rPr>
  </w:style>
  <w:style w:type="paragraph" w:customStyle="1" w:styleId="ToCHeader">
    <w:name w:val="ToC Header"/>
    <w:basedOn w:val="Heading1NoNumber"/>
    <w:uiPriority w:val="99"/>
    <w:qFormat/>
    <w:rsid w:val="00E3740B"/>
  </w:style>
  <w:style w:type="paragraph" w:customStyle="1" w:styleId="BodyTextIndent1">
    <w:name w:val="Body Text Indent1"/>
    <w:basedOn w:val="BodyTextIndent"/>
    <w:autoRedefine/>
    <w:uiPriority w:val="99"/>
    <w:qFormat/>
    <w:rsid w:val="002D61B7"/>
    <w:pPr>
      <w:spacing w:line="240" w:lineRule="auto"/>
      <w:ind w:left="567" w:hanging="567"/>
    </w:pPr>
    <w:rPr>
      <w:rFonts w:eastAsia="Cambria" w:cs="Times New Roman"/>
      <w:color w:val="auto"/>
      <w:szCs w:val="24"/>
    </w:rPr>
  </w:style>
  <w:style w:type="paragraph" w:customStyle="1" w:styleId="LegislativeList2">
    <w:name w:val="Legislative List 2"/>
    <w:basedOn w:val="LegislativeList"/>
    <w:uiPriority w:val="19"/>
    <w:qFormat/>
    <w:rsid w:val="005760D3"/>
    <w:pPr>
      <w:numPr>
        <w:ilvl w:val="1"/>
      </w:numPr>
    </w:pPr>
  </w:style>
  <w:style w:type="paragraph" w:customStyle="1" w:styleId="LegislativeList3">
    <w:name w:val="Legislative List 3"/>
    <w:basedOn w:val="LegislativeList2"/>
    <w:uiPriority w:val="19"/>
    <w:qFormat/>
    <w:rsid w:val="005760D3"/>
    <w:pPr>
      <w:numPr>
        <w:ilvl w:val="2"/>
      </w:numPr>
    </w:pPr>
  </w:style>
  <w:style w:type="numbering" w:customStyle="1" w:styleId="LegislativeLists">
    <w:name w:val="Legislative Lists"/>
    <w:basedOn w:val="NoList"/>
    <w:uiPriority w:val="99"/>
    <w:rsid w:val="005760D3"/>
    <w:pPr>
      <w:numPr>
        <w:numId w:val="22"/>
      </w:numPr>
    </w:pPr>
  </w:style>
  <w:style w:type="paragraph" w:customStyle="1" w:styleId="LegislativeNote">
    <w:name w:val="Legislative Note"/>
    <w:basedOn w:val="Normal"/>
    <w:uiPriority w:val="19"/>
    <w:qFormat/>
    <w:rsid w:val="005760D3"/>
    <w:pPr>
      <w:numPr>
        <w:numId w:val="27"/>
      </w:numPr>
    </w:pPr>
    <w:rPr>
      <w:sz w:val="18"/>
    </w:rPr>
  </w:style>
  <w:style w:type="numbering" w:customStyle="1" w:styleId="LegislativeNoteList">
    <w:name w:val="Legislative Note List"/>
    <w:basedOn w:val="NoList"/>
    <w:uiPriority w:val="99"/>
    <w:rsid w:val="005760D3"/>
    <w:pPr>
      <w:numPr>
        <w:numId w:val="26"/>
      </w:numPr>
    </w:pPr>
  </w:style>
  <w:style w:type="paragraph" w:styleId="Revision">
    <w:name w:val="Revision"/>
    <w:hidden/>
    <w:uiPriority w:val="99"/>
    <w:semiHidden/>
    <w:rsid w:val="00D3157A"/>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0674">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747575083">
      <w:bodyDiv w:val="1"/>
      <w:marLeft w:val="0"/>
      <w:marRight w:val="0"/>
      <w:marTop w:val="0"/>
      <w:marBottom w:val="0"/>
      <w:divBdr>
        <w:top w:val="none" w:sz="0" w:space="0" w:color="auto"/>
        <w:left w:val="none" w:sz="0" w:space="0" w:color="auto"/>
        <w:bottom w:val="none" w:sz="0" w:space="0" w:color="auto"/>
        <w:right w:val="none" w:sz="0" w:space="0" w:color="auto"/>
      </w:divBdr>
    </w:div>
    <w:div w:id="757482585">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72039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customXml" Target="/customXML/item8.xml" Id="Rd78de5f5309d4c2e"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nopsema.sharepoint.com/sites/CORP/Office%20Templates/%5bNOPSEMA%5d%20External%20QMS.dotx" TargetMode="External"/></Relationship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8.xml.rels>&#65279;<?xml version="1.0" encoding="utf-8"?><Relationships xmlns="http://schemas.openxmlformats.org/package/2006/relationships"><Relationship Type="http://schemas.openxmlformats.org/officeDocument/2006/relationships/customXmlProps" Target="/customXML/itemProps8.xml" Id="Rd3c4172d526e4b2384ade4b889302c76" /></Relationships>
</file>

<file path=customXML/item8.xml><?xml version="1.0" encoding="utf-8"?>
<metadata xmlns="http://www.objective.com/ecm/document/metadata/2C89A8D7623F46F88A15EF133A706EA0" version="1.0.0">
  <systemFields>
    <field name="Objective-Id">
      <value order="0">A1185531</value>
    </field>
    <field name="Objective-Title">
      <value order="0">N-04750-FM2281 - Titleholder report on consultation in preparation of an Environment Plan</value>
    </field>
    <field name="Objective-Description">
      <value order="0"/>
    </field>
    <field name="Objective-CreationStamp">
      <value order="0">2025-02-27T05:10:01Z</value>
    </field>
    <field name="Objective-IsApproved">
      <value order="0">false</value>
    </field>
    <field name="Objective-IsPublished">
      <value order="0">true</value>
    </field>
    <field name="Objective-DatePublished">
      <value order="0">2025-07-21T04:23:02Z</value>
    </field>
    <field name="Objective-ModificationStamp">
      <value order="0">2025-07-22T09:09:03Z</value>
    </field>
    <field name="Objective-Owner">
      <value order="0">Zagica Patarova</value>
    </field>
    <field name="Objective-Path">
      <value order="0">Objective Global Folder:File Plan:Strategic Management:Document Control:N-04750 Assessment - Environment Plans from 28 February 2014:N-04750-FM2281 - Titleholder Report on Consultation in Preparation of an Environment Plan</value>
    </field>
    <field name="Objective-Parent">
      <value order="0">N-04750-FM2281 - Titleholder Report on Consultation in Preparation of an Environment Plan</value>
    </field>
    <field name="Objective-State">
      <value order="0">Published</value>
    </field>
    <field name="Objective-VersionId">
      <value order="0">vA2413045</value>
    </field>
    <field name="Objective-Version">
      <value order="0">1.0</value>
    </field>
    <field name="Objective-VersionNumber">
      <value order="0">6</value>
    </field>
    <field name="Objective-VersionComment">
      <value order="0">QA Checks completed.  Discussed with SE (ZP) QMS Footer IDs and Published date to be dead text. Second date field to remain in use. Word version on the website. NOTE to COMMS - New Document - Please ensure the word document  (Ver 1.0) is published to the NOPSEMA website.  Confirmed: New doc - Major - AFEP Yes - Correct workflow in use. Confirmed: consultation conducted and records have been saved to the WD folder as required.</value>
    </field>
    <field name="Objective-FileNumber">
      <value order="0">N-04750-FM2281</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Melissa Capill</value>
      </field>
      <field name="Objective-Date last reviewed">
        <value order="0">2025-07-20T16:00:00Z</value>
      </field>
      <field name="Objective-RMS Default Name">
        <value order="0"/>
      </field>
      <field name="Objective-RMS Tags">
        <value order="0"/>
      </field>
      <field name="Objective-Approval History">
        <value order="0"/>
      </field>
      <field name="Objective-Connect Creator">
        <value order="0"/>
      </field>
    </catalogue>
  </catalogues>
</metadata>
</file>

<file path=customXML/itemProps8.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c9370e09-4638-4826-8913-92bba34c371d">4PKQ3F32U4HT-307676499-14</_dlc_DocId>
    <_dlc_DocIdUrl xmlns="c9370e09-4638-4826-8913-92bba34c371d">
      <Url>https://nopsema.sharepoint.com/sites/CORP/_layouts/15/DocIdRedir.aspx?ID=4PKQ3F32U4HT-307676499-14</Url>
      <Description>4PKQ3F32U4HT-307676499-14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A6497B4048FD542B4452E32DDAB8F37" ma:contentTypeVersion="9" ma:contentTypeDescription="Create a new document." ma:contentTypeScope="" ma:versionID="acd1377aa1495e1533388c95b4970ab4">
  <xsd:schema xmlns:xsd="http://www.w3.org/2001/XMLSchema" xmlns:xs="http://www.w3.org/2001/XMLSchema" xmlns:p="http://schemas.microsoft.com/office/2006/metadata/properties" xmlns:ns2="c9370e09-4638-4826-8913-92bba34c371d" xmlns:ns3="376a7df1-edcc-4214-a637-05552c29392e" targetNamespace="http://schemas.microsoft.com/office/2006/metadata/properties" ma:root="true" ma:fieldsID="79dfdbe71b469c9959adab9075fb68fc" ns2:_="" ns3:_="">
    <xsd:import namespace="c9370e09-4638-4826-8913-92bba34c371d"/>
    <xsd:import namespace="376a7df1-edcc-4214-a637-05552c2939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70e09-4638-4826-8913-92bba34c37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6a7df1-edcc-4214-a637-05552c2939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6CEF841A-51AE-463D-B327-355297E1F729}">
  <ds:schemaRefs>
    <ds:schemaRef ds:uri="http://schemas.microsoft.com/office/2006/metadata/properties"/>
    <ds:schemaRef ds:uri="http://schemas.microsoft.com/office/infopath/2007/PartnerControls"/>
    <ds:schemaRef ds:uri="c9370e09-4638-4826-8913-92bba34c371d"/>
  </ds:schemaRefs>
</ds:datastoreItem>
</file>

<file path=customXml/itemProps4.xml><?xml version="1.0" encoding="utf-8"?>
<ds:datastoreItem xmlns:ds="http://schemas.openxmlformats.org/officeDocument/2006/customXml" ds:itemID="{11D6A005-8380-4899-A289-CAEF0053124B}">
  <ds:schemaRefs>
    <ds:schemaRef ds:uri="http://schemas.microsoft.com/sharepoint/v3/contenttype/forms"/>
  </ds:schemaRefs>
</ds:datastoreItem>
</file>

<file path=customXml/itemProps5.xml><?xml version="1.0" encoding="utf-8"?>
<ds:datastoreItem xmlns:ds="http://schemas.openxmlformats.org/officeDocument/2006/customXml" ds:itemID="{E5B50970-8D89-4D0B-A784-1D4017E3B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70e09-4638-4826-8913-92bba34c371d"/>
    <ds:schemaRef ds:uri="376a7df1-edcc-4214-a637-05552c293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D22D5D8-2F1E-4925-9DF9-7FED8AF59A2F}">
  <ds:schemaRefs>
    <ds:schemaRef ds:uri="http://schemas.microsoft.com/sharepoint/events"/>
  </ds:schemaRefs>
</ds:datastoreItem>
</file>

<file path=customXml/itemProps7.xml><?xml version="1.0" encoding="utf-8"?>
<ds:datastoreItem xmlns:ds="http://schemas.openxmlformats.org/officeDocument/2006/customXml" ds:itemID="{FC429775-8D78-4BE6-93E4-DBA19FED8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%5bNOPSEMA%5d%20External%20QMS</Template>
  <TotalTime>234</TotalTime>
  <Pages>3</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Zagica Patarova</dc:creator>
  <cp:lastModifiedBy>Jayne Ballantyne</cp:lastModifiedBy>
  <cp:revision>33</cp:revision>
  <cp:lastPrinted>2018-03-05T07:10:00Z</cp:lastPrinted>
  <dcterms:created xsi:type="dcterms:W3CDTF">2025-02-05T05:46:00Z</dcterms:created>
  <dcterms:modified xsi:type="dcterms:W3CDTF">2025-07-21T04:19:00Z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A1185531</vt:lpwstr>
  </property>
  <property fmtid="{D5CDD505-2E9C-101B-9397-08002B2CF9AE}" pid="6" name="Objective-Title">
    <vt:lpwstr>N-04750-FM2281 - Titleholder report on consultation in preparation of an Environment Plan</vt:lpwstr>
  </property>
  <property fmtid="{D5CDD505-2E9C-101B-9397-08002B2CF9AE}" pid="7" name="Objective-Description">
    <vt:lpwstr/>
  </property>
  <property fmtid="{D5CDD505-2E9C-101B-9397-08002B2CF9AE}" pid="8" name="Objective-CreationStamp">
    <vt:filetime>2025-02-27T05:10:01Z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2025-07-21T04:23:02Z</vt:filetime>
  </property>
  <property fmtid="{D5CDD505-2E9C-101B-9397-08002B2CF9AE}" pid="12" name="Objective-ModificationStamp">
    <vt:filetime>2025-07-22T09:09:03Z</vt:filetime>
  </property>
  <property fmtid="{D5CDD505-2E9C-101B-9397-08002B2CF9AE}" pid="13" name="Objective-Owner">
    <vt:lpwstr>Zagica Patarova</vt:lpwstr>
  </property>
  <property fmtid="{D5CDD505-2E9C-101B-9397-08002B2CF9AE}" pid="14" name="Objective-Path">
    <vt:lpwstr>Objective Global Folder:File Plan:Strategic Management:Document Control:N-04750 Assessment - Environment Plans from 28 February 2014:N-04750-FM2281 - Titleholder Report on Consultation in Preparation of an Environment Plan</vt:lpwstr>
  </property>
  <property fmtid="{D5CDD505-2E9C-101B-9397-08002B2CF9AE}" pid="15" name="Objective-Parent">
    <vt:lpwstr>N-04750-FM2281 - Titleholder Report on Consultation in Preparation of an Environment Plan</vt:lpwstr>
  </property>
  <property fmtid="{D5CDD505-2E9C-101B-9397-08002B2CF9AE}" pid="16" name="Objective-State">
    <vt:lpwstr>Published</vt:lpwstr>
  </property>
  <property fmtid="{D5CDD505-2E9C-101B-9397-08002B2CF9AE}" pid="17" name="Objective-VersionId">
    <vt:lpwstr>vA2413045</vt:lpwstr>
  </property>
  <property fmtid="{D5CDD505-2E9C-101B-9397-08002B2CF9AE}" pid="18" name="Objective-Version">
    <vt:lpwstr>1.0</vt:lpwstr>
  </property>
  <property fmtid="{D5CDD505-2E9C-101B-9397-08002B2CF9AE}" pid="19" name="Objective-VersionNumber">
    <vt:r8>6</vt:r8>
  </property>
  <property fmtid="{D5CDD505-2E9C-101B-9397-08002B2CF9AE}" pid="20" name="Objective-VersionComment">
    <vt:lpwstr>QA Checks completed.  Discussed with SE (ZP) QMS Footer IDs and Published date to be dead text. Second date field to remain in use. Word version on the website. NOTE to COMMS - New Document - Please ensure the word document  (Ver 1.0) is published to the NOPSEMA website.  Confirmed: New doc - Major - AFEP Yes - Correct workflow in use. Confirmed: consultation conducted and records have been saved to the WD folder as required.</vt:lpwstr>
  </property>
  <property fmtid="{D5CDD505-2E9C-101B-9397-08002B2CF9AE}" pid="21" name="Objective-FileNumber">
    <vt:lpwstr>N-04750-FM2281</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ContentTypeId">
    <vt:lpwstr>0x0101009A6497B4048FD542B4452E32DDAB8F37</vt:lpwstr>
  </property>
  <property fmtid="{D5CDD505-2E9C-101B-9397-08002B2CF9AE}" pid="26" name="_dlc_DocIdItemGuid">
    <vt:lpwstr>2bc18f87-3b6e-4696-89da-eab972847bb0</vt:lpwstr>
  </property>
  <property fmtid="{D5CDD505-2E9C-101B-9397-08002B2CF9AE}" pid="27" name="Objective-IMM (prev DLM)">
    <vt:lpwstr/>
  </property>
  <property fmtid="{D5CDD505-2E9C-101B-9397-08002B2CF9AE}" pid="28" name="Objective-Internal Author">
    <vt:lpwstr>Melissa Capill</vt:lpwstr>
  </property>
  <property fmtid="{D5CDD505-2E9C-101B-9397-08002B2CF9AE}" pid="29" name="Objective-Date of Document">
    <vt:lpwstr/>
  </property>
  <property fmtid="{D5CDD505-2E9C-101B-9397-08002B2CF9AE}" pid="30" name="Objective-Duty Holders and Organisations">
    <vt:lpwstr/>
  </property>
  <property fmtid="{D5CDD505-2E9C-101B-9397-08002B2CF9AE}" pid="31" name="Objective-Facility">
    <vt:lpwstr/>
  </property>
  <property fmtid="{D5CDD505-2E9C-101B-9397-08002B2CF9AE}" pid="32" name="Objective-RMS ID">
    <vt:lpwstr/>
  </property>
  <property fmtid="{D5CDD505-2E9C-101B-9397-08002B2CF9AE}" pid="33" name="Objective-Monthly Injury Summary ID">
    <vt:lpwstr/>
  </property>
  <property fmtid="{D5CDD505-2E9C-101B-9397-08002B2CF9AE}" pid="34" name="Objective-Organisation">
    <vt:lpwstr/>
  </property>
  <property fmtid="{D5CDD505-2E9C-101B-9397-08002B2CF9AE}" pid="35" name="Objective-Action History">
    <vt:lpwstr/>
  </property>
  <property fmtid="{D5CDD505-2E9C-101B-9397-08002B2CF9AE}" pid="36" name="Objective-Approved for External Publication">
    <vt:lpwstr>Yes</vt:lpwstr>
  </property>
  <property fmtid="{D5CDD505-2E9C-101B-9397-08002B2CF9AE}" pid="37" name="Objective-QM Type">
    <vt:lpwstr>Form</vt:lpwstr>
  </property>
  <property fmtid="{D5CDD505-2E9C-101B-9397-08002B2CF9AE}" pid="38" name="Objective-Revision Number">
    <vt:lpwstr>NA</vt:lpwstr>
  </property>
  <property fmtid="{D5CDD505-2E9C-101B-9397-08002B2CF9AE}" pid="39" name="Objective-Date last reviewed">
    <vt:filetime>2025-07-20T16:00:00Z</vt:filetime>
  </property>
  <property fmtid="{D5CDD505-2E9C-101B-9397-08002B2CF9AE}" pid="40" name="Objective-RMS Default Name">
    <vt:lpwstr/>
  </property>
  <property fmtid="{D5CDD505-2E9C-101B-9397-08002B2CF9AE}" pid="41" name="Objective-RMS Tags">
    <vt:lpwstr/>
  </property>
  <property fmtid="{D5CDD505-2E9C-101B-9397-08002B2CF9AE}" pid="42" name="Objective-Approval History">
    <vt:lpwstr/>
  </property>
  <property fmtid="{D5CDD505-2E9C-101B-9397-08002B2CF9AE}" pid="43" name="Objective-Comment">
    <vt:lpwstr/>
  </property>
</Properties>
</file>